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09" w:rsidRPr="00292809" w:rsidRDefault="00292809" w:rsidP="00292809">
      <w:pPr>
        <w:rPr>
          <w:rFonts w:ascii="Arial Narrow" w:hAnsi="Arial Narrow"/>
          <w:sz w:val="19"/>
          <w:szCs w:val="19"/>
        </w:rPr>
      </w:pPr>
      <w:r w:rsidRPr="00292809">
        <w:rPr>
          <w:rFonts w:ascii="Arial Narrow" w:hAnsi="Arial Narrow"/>
          <w:sz w:val="19"/>
          <w:szCs w:val="19"/>
        </w:rPr>
        <w:t>CONGRESO DE LA REPUBLICA</w:t>
      </w:r>
    </w:p>
    <w:p w:rsidR="00292809" w:rsidRPr="00292809" w:rsidRDefault="00292809" w:rsidP="00292809">
      <w:pPr>
        <w:rPr>
          <w:rFonts w:ascii="Arial Narrow" w:hAnsi="Arial Narrow"/>
          <w:sz w:val="19"/>
          <w:szCs w:val="19"/>
        </w:rPr>
      </w:pPr>
    </w:p>
    <w:p w:rsidR="00292809" w:rsidRPr="00292809" w:rsidRDefault="00292809" w:rsidP="00292809">
      <w:pPr>
        <w:jc w:val="center"/>
        <w:rPr>
          <w:rFonts w:ascii="Arial Narrow" w:hAnsi="Arial Narrow"/>
          <w:b/>
          <w:sz w:val="20"/>
          <w:szCs w:val="20"/>
          <w:u w:val="double"/>
        </w:rPr>
      </w:pPr>
      <w:r w:rsidRPr="00292809">
        <w:rPr>
          <w:rFonts w:ascii="Arial Narrow" w:hAnsi="Arial Narrow"/>
          <w:b/>
          <w:sz w:val="20"/>
          <w:szCs w:val="20"/>
          <w:u w:val="double"/>
        </w:rPr>
        <w:t>Ley que crea el Sistema Nacional de Gestión del Riesgo de Desastres (SINAGERD)</w:t>
      </w:r>
    </w:p>
    <w:p w:rsidR="00292809" w:rsidRPr="00292809" w:rsidRDefault="00292809" w:rsidP="00292809">
      <w:pPr>
        <w:jc w:val="center"/>
        <w:rPr>
          <w:rFonts w:ascii="Arial Narrow" w:hAnsi="Arial Narrow"/>
          <w:b/>
          <w:sz w:val="20"/>
          <w:szCs w:val="20"/>
          <w:u w:val="double"/>
        </w:rPr>
      </w:pPr>
    </w:p>
    <w:p w:rsidR="00292809" w:rsidRPr="00292809" w:rsidRDefault="00292809" w:rsidP="00292809">
      <w:pPr>
        <w:jc w:val="center"/>
        <w:rPr>
          <w:rFonts w:ascii="Arial Narrow" w:hAnsi="Arial Narrow"/>
          <w:b/>
          <w:sz w:val="20"/>
          <w:szCs w:val="20"/>
          <w:u w:val="double"/>
        </w:rPr>
      </w:pPr>
      <w:r w:rsidRPr="00292809">
        <w:rPr>
          <w:rFonts w:ascii="Arial Narrow" w:hAnsi="Arial Narrow"/>
          <w:b/>
          <w:sz w:val="20"/>
          <w:szCs w:val="20"/>
          <w:u w:val="double"/>
        </w:rPr>
        <w:t>LEY Nº 29664</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De conformidad con la Única Disposición Complementaria Final de la Ley N° 30779, publicada el 05 junio 2018, toda denominación y referencia sobre el término defensa civil establecida en la legislación nacional vigente, se entiende y ejerce en el marco de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De conformidad con el Artículo 1 de la Ley N° 30553, publicada el 21 abril 2017, se establece que, durante el año fiscal 2017, el Programa Nacional de Tambos (PNT), a cargo del Ministerio de Desarrollo e Inclusión Social, actúe en los niveles de emergencia del Sistema Nacional de Gestión del Riesgo de Desastres (SINAGERD), como una plataforma de apoyo para la población pobre y extremo pobre asentada en la zona rural y rural dispersa, mediante el cual se efectúa la atención y la distribución de los bienes, por las entidades que no cuentan con ninguna plataforma de intervención de servicios.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 D.S. Nº 048-2011-PCM (Reglamento)</w:t>
      </w:r>
    </w:p>
    <w:p w:rsidR="00292809" w:rsidRPr="00292809" w:rsidRDefault="00292809" w:rsidP="00292809">
      <w:pPr>
        <w:rPr>
          <w:rFonts w:ascii="Arial Narrow" w:hAnsi="Arial Narrow"/>
          <w:sz w:val="19"/>
          <w:szCs w:val="19"/>
        </w:rPr>
      </w:pPr>
      <w:r w:rsidRPr="00292809">
        <w:rPr>
          <w:rFonts w:ascii="Arial Narrow" w:hAnsi="Arial Narrow"/>
          <w:sz w:val="19"/>
          <w:szCs w:val="19"/>
        </w:rPr>
        <w:t>OTRAS CONCORDANCIAS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EL PRESIDENTE DE LA REPÚBLICA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POR CUANTO: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La Comisión Permanente del Congreso de la República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Ha dado la Ley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LA COMISIÓN PERMANENTE DEL CONGRESO DE LA REPÚBLICA;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Ha dado la Ley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LEY QUE CREA EL SISTEMA NACIONAL DE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(SINAGERD)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TÍTULO 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DISPOSICIONES GENERALES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 Creación del Sistema Nacional de Gestión del Riesgo de Desastres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r w:rsidRPr="00292809">
        <w:rPr>
          <w:rFonts w:ascii="Arial Narrow" w:hAnsi="Arial Narrow"/>
          <w:sz w:val="19"/>
          <w:szCs w:val="19"/>
        </w:rPr>
        <w:t>Créase el Sistema Nacional de Gestión del Riesgo de Desastres (</w:t>
      </w:r>
      <w:proofErr w:type="spellStart"/>
      <w:r w:rsidRPr="00292809">
        <w:rPr>
          <w:rFonts w:ascii="Arial Narrow" w:hAnsi="Arial Narrow"/>
          <w:sz w:val="19"/>
          <w:szCs w:val="19"/>
        </w:rPr>
        <w:t>Sinagerd</w:t>
      </w:r>
      <w:proofErr w:type="spellEnd"/>
      <w:r w:rsidRPr="00292809">
        <w:rPr>
          <w:rFonts w:ascii="Arial Narrow" w:hAnsi="Arial Narrow"/>
          <w:sz w:val="19"/>
          <w:szCs w:val="19"/>
        </w:rPr>
        <w:t>) como sistema interinstitucional, sinérgico, descentralizado, transversal y participativo, con la finalidad de identificar y reducir los riesgos asociados a peligros o minimizar sus efectos, así como evitar la generación de nuevos riesgos, y preparación y atención ante situaciones de desastre mediante el establecimiento de principios, lineamientos de política, componentes, procesos e instrumentos de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2.- Ámbito de aplicación de la Ley</w:t>
      </w:r>
    </w:p>
    <w:p w:rsidR="00292809" w:rsidRPr="00292809" w:rsidRDefault="00292809" w:rsidP="00292809">
      <w:pPr>
        <w:rPr>
          <w:rFonts w:ascii="Arial Narrow" w:hAnsi="Arial Narrow"/>
          <w:sz w:val="19"/>
          <w:szCs w:val="19"/>
        </w:rPr>
      </w:pPr>
      <w:r w:rsidRPr="00292809">
        <w:rPr>
          <w:rFonts w:ascii="Arial Narrow" w:hAnsi="Arial Narrow"/>
          <w:sz w:val="19"/>
          <w:szCs w:val="19"/>
        </w:rPr>
        <w:t>La Ley es de aplicación y cumplimiento obligatorio para todas las entidades y empresas públicas de todos los niveles de gobierno, así como para el sector privado y la ciudadanía en general. En ese marco, toda referencia genérica a entidades públicas, en la presente Ley, su reglamento y las disposiciones que a su amparo se emitan, se entiende referida a las entidades públicas a que se refiere el artículo I del Título Preliminar de la Ley núm. 27444, Ley del Procedimiento Administrativo General, y empresas públicas de todos los niveles de gobierno.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3.- Definición de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La Gestión del Riesgo de Desastres es un proceso social cuyo fin último es la prevención, la reducción y el control permanente de los factores de riesgo de desastre en la sociedad, así como la adecuada preparación y respuesta ante situaciones de </w:t>
      </w:r>
      <w:proofErr w:type="gramStart"/>
      <w:r w:rsidRPr="00292809">
        <w:rPr>
          <w:rFonts w:ascii="Arial Narrow" w:hAnsi="Arial Narrow"/>
          <w:sz w:val="19"/>
          <w:szCs w:val="19"/>
        </w:rPr>
        <w:t>desastre</w:t>
      </w:r>
      <w:proofErr w:type="gramEnd"/>
      <w:r w:rsidRPr="00292809">
        <w:rPr>
          <w:rFonts w:ascii="Arial Narrow" w:hAnsi="Arial Narrow"/>
          <w:sz w:val="19"/>
          <w:szCs w:val="19"/>
        </w:rPr>
        <w:t>, considerando las políticas nacionales con especial énfasis en aquellas relativas a materia económica, ambiental, de seguridad, defensa nacional y territorial de manera sostenible.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La Gestión del Riesgo de Desastres está basada en la investigación científica y de registro de informaciones, y orienta las políticas, estrategias y acciones en todos los niveles de gobierno y de la sociedad con la finalidad de proteger la vida de la población y el patrimonio de las personas y del Estado.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4.- Principios de la Gestión del Riesgo de Desastres (GRD)</w:t>
      </w:r>
    </w:p>
    <w:p w:rsidR="00292809" w:rsidRPr="00292809" w:rsidRDefault="00292809" w:rsidP="00292809">
      <w:pPr>
        <w:rPr>
          <w:rFonts w:ascii="Arial Narrow" w:hAnsi="Arial Narrow"/>
          <w:sz w:val="19"/>
          <w:szCs w:val="19"/>
        </w:rPr>
      </w:pPr>
      <w:r w:rsidRPr="00292809">
        <w:rPr>
          <w:rFonts w:ascii="Arial Narrow" w:hAnsi="Arial Narrow"/>
          <w:sz w:val="19"/>
          <w:szCs w:val="19"/>
        </w:rPr>
        <w:t>Los principios generales que rigen la Gestión del Riesgo de Desastres son los siguientes: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 Principio protector: La persona humana es el fin supremo de la Gestión del Riesgo de Desastres, por lo cual debe protegerse su vida e integridad física, su estructura productiva, sus bienes y su medio ambiente frente a posibles desastres o eventos peligrosos que puedan ocurrir.</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II. Principio de bien común: La seguridad y el interés general son condiciones para el mantenimiento del bien común. Las necesidades de la población afectada y damnificada prevalecen sobre los intereses particulares y orientan el empleo selectivo de los medios disponibles.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III. Principio de subsidiariedad: Busca que las decisiones se tomen lo más cerca posible de la ciudadanía. El nivel nacional, salvo en sus ámbitos de competencia exclusiva, solo interviene cuando la atención del desastre supera las capacidades del nivel regional o local.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IV. Principio de equidad: Se garantiza a todas las personas, sin discriminación alguna, la equidad en la generación de oportunidades y en el acceso a los servicios relacionados con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V. Principio de eficiencia: Las políticas de gasto público vinculadas a la Gestión del Riesgo de Desastres deben establecerse teniendo en cuenta la situación económica financiera y el cumplimiento de los objetivos de estabilidad </w:t>
      </w:r>
      <w:proofErr w:type="spellStart"/>
      <w:r w:rsidRPr="00292809">
        <w:rPr>
          <w:rFonts w:ascii="Arial Narrow" w:hAnsi="Arial Narrow"/>
          <w:sz w:val="19"/>
          <w:szCs w:val="19"/>
        </w:rPr>
        <w:t>macrofiscal</w:t>
      </w:r>
      <w:proofErr w:type="spellEnd"/>
      <w:r w:rsidRPr="00292809">
        <w:rPr>
          <w:rFonts w:ascii="Arial Narrow" w:hAnsi="Arial Narrow"/>
          <w:sz w:val="19"/>
          <w:szCs w:val="19"/>
        </w:rPr>
        <w:t>, siendo ejecutadas mediante una gestión orientada a resultados con eficiencia, eficacia y calidad.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VI. Principio de acción permanente: Los peligros naturales o los inducidos por el hombre exigen una respuesta constante y organizada que nos obliga a mantener un permanente estado de alerta, explotando los conocimientos científicos y tecnológicos para reducir 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VII. Principio sistémico: Se basa en una visión sistémica de carácter multisectorial e </w:t>
      </w:r>
      <w:proofErr w:type="gramStart"/>
      <w:r w:rsidRPr="00292809">
        <w:rPr>
          <w:rFonts w:ascii="Arial Narrow" w:hAnsi="Arial Narrow"/>
          <w:sz w:val="19"/>
          <w:szCs w:val="19"/>
        </w:rPr>
        <w:t>integrada</w:t>
      </w:r>
      <w:proofErr w:type="gramEnd"/>
      <w:r w:rsidRPr="00292809">
        <w:rPr>
          <w:rFonts w:ascii="Arial Narrow" w:hAnsi="Arial Narrow"/>
          <w:sz w:val="19"/>
          <w:szCs w:val="19"/>
        </w:rPr>
        <w:t>, sobre la base del ámbito de competencias, responsabilidades y recursos de las entidades públicas, garantizando la transparencia, efectividad, cobertura, consistencia, coherencia y continuidad en sus actividades con relación a las demás instancias sectoriales y territoriales.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VIII. Principio de auditoría de resultados: Persigue la eficacia y eficiencia en el logro de los objetivos y metas establecidas. La autoridad administrativa vela por el cumplimiento de los principios, lineamientos y normativa vinculada a la Gestión del Riesgo de Desastres, establece un marco de responsabilidad y corresponsabilidad en la generación de vulnerabilidades, la reducción del riesgo, la preparación, la atención ante situaciones de desastre, la rehabilitación y la reconstrucción.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IX. Principio de participación: Durante las actividades, las entidades competentes velan y promueven los canales y procedimientos de participación del sector productivo privado y de la sociedad civil, intervención que se realiza de forma organizada y democrática. Se sustenta en la capacidad inmediata de concentrar recursos humanos y materiales que sean indispensables para resolver las demandas en una zona afectada.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X. Principio de autoayuda: Se fundamenta en que la mejor ayuda, la más oportuna y adecuada es la que surge de la persona misma y la comunidad, especialmente en la prevención y en la adecuada autopercepción de exposición al riesgo, preparándose para minimizar los efectos de un desastre.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XI. Principio de gradualidad: Se basa en un proceso secuencial en tiempos y alcances de implementación eficaz y eficiente de los procesos que garanticen la Gestión del Riesgo de Desastres de acuerdo a las realidades políticas, históricas y socioeconómicas.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TÍTULO II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POLÍTICA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21</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5.- Definición y lineamientos de la Política Nacional de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5.1 La Política Nacional de Gestión del Riesgo de Desastres es el conjunto de orientaciones dirigidas a impedir o reducir los riesgos de desastres, evitar la generación de nuevos riesgos y efectuar una adecuada preparación, atención, rehabilitación y reconstrucción ante situaciones de desastres, así como a minimizar sus efectos adversos sobre la población, la economía y el ambiente.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5.2 Las entidades públicas, en todos los niveles de gobierno, son responsables de implementar los lineamientos de la Política Nacional de Gestión del Riesgo de Desastres dentro de sus procesos de planeamiento.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5.3 Los lineamientos de la Política Nacional de Gestión del Riesgo de Desastres son los siguientes: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La Gestión del Riesgo de Desastres debe ser parte intrínseca de los procesos de planeamiento de todas las entidades públicas en todos los niveles de gobierno. De acuerdo al ámbito de sus competencias, las entidades públicas deben reducir el riesgo de su propia actividad y deben evitar la creación de nuevos riesgos.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Las entidades públicas deben priorizar la programación de recursos para la intervención en materia de Gestión del Riesgo de Desastres siguiendo el principio de gradualidad, establecido en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La generación de una cultura de la prevención en las entidades públicas, privadas y en la ciudadanía en general, como un pilar fundamental para el desarrollo sostenible, y la interiorización de la Gestión del Riesgo de Desastres. El Sistema Educativo Nacional debe establecer mecanismos e instrumentos que garanticen este proceso.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El fortalecimiento institucional y la generación de capacidades para integrar la Gestión del Riesgo de Desastres en los procesos institucionales.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La promoción, el desarrollo y la difusión de estudios e investigaciones relacionadas con la generación del conocimiento para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f. La integración de medidas de control, rendición de cuentas y auditoría ciudadana para asegurar la transparencia en la realización de las acciones, así como para fomentar procesos de desarrollo con criterios de responsabilidad ante el riesgo.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g. El país debe contar con una adecuada capacidad de respuesta ante los desastres, con criterios de eficacia, eficiencia, aprendizaje y actualización permanente. Las capacidades de </w:t>
      </w:r>
      <w:proofErr w:type="spellStart"/>
      <w:r w:rsidRPr="00292809">
        <w:rPr>
          <w:rFonts w:ascii="Arial Narrow" w:hAnsi="Arial Narrow"/>
          <w:sz w:val="19"/>
          <w:szCs w:val="19"/>
        </w:rPr>
        <w:t>resiliencia</w:t>
      </w:r>
      <w:proofErr w:type="spellEnd"/>
      <w:r w:rsidRPr="00292809">
        <w:rPr>
          <w:rFonts w:ascii="Arial Narrow" w:hAnsi="Arial Narrow"/>
          <w:sz w:val="19"/>
          <w:szCs w:val="19"/>
        </w:rPr>
        <w:t xml:space="preserve"> y respuesta de las comunidades y de las entidades públicas deben ser fortalecidas, fomentadas y mejoradas permanentemente.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h. Las entidades públicas del Poder Ejecutivo deben establecer y mantener los mecanismos estratégicos y operativos que permitan una respuesta adecuada ante las situaciones de emergencia y de desastres de gran magnitud. Los gobiernos regionales y gobiernos locales son los responsables de desarrollar las acciones de la Gestión del Riesgo de Desastres, con plena observancia del principio de subsidiariedad.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 Las entidades públicas, de todos los niveles de gobierno, evalúan su respectiva capacidad financiera y presupuestaria para la atención de desastres y la fase de reconstrucción posterior, en el marco de las disposiciones legales vigentes. El Ministerio de Economía y Finanzas evalúa e identifica mecanismos que sean adecuados y costo-eficientes, con el objeto de contar con la capacidad financiera complementaria para tal fin.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6.- Componentes y procesos de la Política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6.1 La Política Nacional de Gestión del Riesgo de Desastres se establece sobre la base de los siguientes componentes: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Gestión prospectiva: Es el conjunto de acciones que se planifican y realizan con el fin de evitar y prevenir la conformación del riesgo futuro que podría originarse con el desarrollo de nuevas inversiones y proyectos en el territorio.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Gestión correctiva: Es el conjunto de acciones que se planifican y realizan con el objeto de corregir o mitigar el riesgo existente.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Gestión reactiva: Es el conjunto de acciones y medidas destinadas a enfrentar los desastres ya sea por un peligro inminente o por la materialización del riesgo.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6.2 La implementación de la Política Nacional de Gestión del Riesgo de Desastres se logra mediante el planeamiento, organización, dirección y control de las actividades y acciones relacionadas con los siguientes procesos:</w:t>
      </w: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a. Estimación del riesgo: Acciones y procedimientos que se realizan para generar el conocimiento de los peligros o amenazas, analizar la vulnerabilidad y establecer los niveles de riesgo que permitan la toma de decisiones en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23</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Prevención y reducción del riesgo: Acciones que se orientan a evitar la generación de nuevos riesgos en la sociedad y a reducir las vulnerabilidades y riesgos existentes en el contexto de la gestión del desarrollo sostenible.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Arts. 25 y 27</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Preparación, respuesta y rehabilitación: Acciones que se realizan con el fin de procurar una óptima respuesta de la sociedad en caso de desastres, garantizando una adecuada y oportuna atención de personas afectadas, así como la rehabilitación de los servicios básicos indispensables, permitiendo normalizar las actividades en la zona afectada por el desastre.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Arts. 29, 31 y 33</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Reconstrucción: Acciones que se realizan para establecer condiciones sostenibles de desarrollo en las áreas afectadas, reduciendo el riesgo anterior al desastre y asegurando la recuperación física, económica y social de las comunidades afectadas.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6.3 Todas las entidades públicas, en todos los niveles de gobierno, son responsables de incluir en sus procesos institucionales estos componentes y procesos, siguiendo los mecanismos e instrumentos particulares que sean pertinentes.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Arts. 3 y 35</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7.- Integración con otras políticas transversales y de desarrollo a escala nacional e internacional</w:t>
      </w:r>
    </w:p>
    <w:p w:rsidR="00292809" w:rsidRPr="00292809" w:rsidRDefault="00292809" w:rsidP="00292809">
      <w:pPr>
        <w:rPr>
          <w:rFonts w:ascii="Arial Narrow" w:hAnsi="Arial Narrow"/>
          <w:sz w:val="19"/>
          <w:szCs w:val="19"/>
        </w:rPr>
      </w:pPr>
      <w:r w:rsidRPr="00292809">
        <w:rPr>
          <w:rFonts w:ascii="Arial Narrow" w:hAnsi="Arial Narrow"/>
          <w:sz w:val="19"/>
          <w:szCs w:val="19"/>
        </w:rPr>
        <w:t>La Gestión del Riesgo de Desastres comparte instrumentos, mecanismos y procesos con otras políticas del Estado y con las políticas internacionales vinculadas con la presente Ley. Los responsables institucionales aseguran la adecuada integración y armonización de criterios, con especial énfasis en las políticas vinculadas a salud, educación, ciencia y tecnología, planificación del desarrollo, ambiente, inversión pública, seguridad ciudadana, control y fiscalización, entre otras.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TÍTULO III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ORGANIZACIÓN DEL SISTEMA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8.- Objetivos del Sistema Nacional de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El Sistema Nacional de Gestión del Riesgo de Desastres (</w:t>
      </w:r>
      <w:proofErr w:type="spellStart"/>
      <w:r w:rsidRPr="00292809">
        <w:rPr>
          <w:rFonts w:ascii="Arial Narrow" w:hAnsi="Arial Narrow"/>
          <w:sz w:val="19"/>
          <w:szCs w:val="19"/>
        </w:rPr>
        <w:t>Sinagerd</w:t>
      </w:r>
      <w:proofErr w:type="spellEnd"/>
      <w:r w:rsidRPr="00292809">
        <w:rPr>
          <w:rFonts w:ascii="Arial Narrow" w:hAnsi="Arial Narrow"/>
          <w:sz w:val="19"/>
          <w:szCs w:val="19"/>
        </w:rPr>
        <w:t>) tiene los siguientes objetivos: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La identificación de los peligros, el análisis de las vulnerabilidades y el establecimiento de los niveles de riesgo para la toma de decisiones oportunas en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La articulación de los componentes y procesos de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La promoción para la incorporación de la Gestión del Riesgo de Desastres en los procesos de planificación del desarrollo y en el ordenamiento territorial.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La prevención y reducción del riesgo, evitando gradualmente la generación de nuevos riesgos y limitando el impacto adverso de los peligros, a fin de contribuir al desarrollo sostenible del país.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La promoción de la participación de diferentes actores locales, de la sociedad civil y del sector privado en general, en la identificación de prioridades y el desarrollo de acciones subsidiarias pertinentes.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f. La articulación de la Política Nacional de Gestión del Riesgo de Desastres con otras políticas de desarrollo a escala nacional e internacional.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g. La disposición de la información a través del Sistema de Información para la Gestión del Riesgo de Desastres, para la formulación de planes, programas y proyectos.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h. La atención oportuna de la población en emergencias, a través de los procesos adecuados para la preparación, respuesta y rehabilitación.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 La recuperación social, la reactivación económica y la reconstrucción, como consecuencia de un desastre, en el marco del proceso de planificación del desarrollo.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37</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9.- Composición del Sistema Nacional de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El Sistema Nacional de Gestión del Riesgo de Desastres (</w:t>
      </w:r>
      <w:proofErr w:type="spellStart"/>
      <w:r w:rsidRPr="00292809">
        <w:rPr>
          <w:rFonts w:ascii="Arial Narrow" w:hAnsi="Arial Narrow"/>
          <w:sz w:val="19"/>
          <w:szCs w:val="19"/>
        </w:rPr>
        <w:t>Sinagerd</w:t>
      </w:r>
      <w:proofErr w:type="spellEnd"/>
      <w:r w:rsidRPr="00292809">
        <w:rPr>
          <w:rFonts w:ascii="Arial Narrow" w:hAnsi="Arial Narrow"/>
          <w:sz w:val="19"/>
          <w:szCs w:val="19"/>
        </w:rPr>
        <w:t>) está compuesto por:</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La Presidencia del Consejo de Ministros, que asume la función de ente rector.</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El Consejo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El Centro Nacional de Estimación, Prevención y Reducción del Riesgo de Desastres (</w:t>
      </w:r>
      <w:proofErr w:type="spellStart"/>
      <w:r w:rsidRPr="00292809">
        <w:rPr>
          <w:rFonts w:ascii="Arial Narrow" w:hAnsi="Arial Narrow"/>
          <w:sz w:val="19"/>
          <w:szCs w:val="19"/>
        </w:rPr>
        <w:t>Cenepred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El Instituto Nacional de Defensa Civil (</w:t>
      </w:r>
      <w:proofErr w:type="spellStart"/>
      <w:r w:rsidRPr="00292809">
        <w:rPr>
          <w:rFonts w:ascii="Arial Narrow" w:hAnsi="Arial Narrow"/>
          <w:sz w:val="19"/>
          <w:szCs w:val="19"/>
        </w:rPr>
        <w:t>Indeci</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Los gobiernos regionales y gobiernos locales.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f. El Centro Nacional de Planeamiento Estratégico (</w:t>
      </w:r>
      <w:proofErr w:type="spellStart"/>
      <w:r w:rsidRPr="00292809">
        <w:rPr>
          <w:rFonts w:ascii="Arial Narrow" w:hAnsi="Arial Narrow"/>
          <w:sz w:val="19"/>
          <w:szCs w:val="19"/>
        </w:rPr>
        <w:t>Ceplan</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g. Las entidades públicas, las Fuerzas Armadas, la Policía Nacional del Perú, las entidades privadas y la sociedad civil.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CAPÍTULO 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PRESIDENCIA DEL CONSEJO DE MINISTROS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10.- Atribuciones de la Presidencia del Consejo de Ministros</w:t>
      </w:r>
    </w:p>
    <w:p w:rsidR="00292809" w:rsidRPr="00292809" w:rsidRDefault="00292809" w:rsidP="00292809">
      <w:pPr>
        <w:rPr>
          <w:rFonts w:ascii="Arial Narrow" w:hAnsi="Arial Narrow"/>
          <w:sz w:val="19"/>
          <w:szCs w:val="19"/>
        </w:rPr>
      </w:pPr>
      <w:r w:rsidRPr="00292809">
        <w:rPr>
          <w:rFonts w:ascii="Arial Narrow" w:hAnsi="Arial Narrow"/>
          <w:sz w:val="19"/>
          <w:szCs w:val="19"/>
        </w:rPr>
        <w:t>La Presidencia del Consejo de Ministros, en su calidad de ente rector del Sistema Nacional de Gestión del Riesgo de Desastres (</w:t>
      </w:r>
      <w:proofErr w:type="spellStart"/>
      <w:r w:rsidRPr="00292809">
        <w:rPr>
          <w:rFonts w:ascii="Arial Narrow" w:hAnsi="Arial Narrow"/>
          <w:sz w:val="19"/>
          <w:szCs w:val="19"/>
        </w:rPr>
        <w:t>Sinagerd</w:t>
      </w:r>
      <w:proofErr w:type="spellEnd"/>
      <w:r w:rsidRPr="00292809">
        <w:rPr>
          <w:rFonts w:ascii="Arial Narrow" w:hAnsi="Arial Narrow"/>
          <w:sz w:val="19"/>
          <w:szCs w:val="19"/>
        </w:rPr>
        <w:t>), tiene las siguientes atribuciones: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Convocar, por disposición del Presidente de la República, al Consejo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b. Proponer al Presidente de la República la Política Nacional de Gestión del Riesgo de Desastres, para su aprobación mediante decreto supremo con el voto aprobatorio del consejo de ministros, así como conducir, supervisar y fiscalizar el adecuado funcionamiento del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Desarrollar, coordinar y facilitar la formulación y ejecución del Plan Nacional de Gestión del Riesgo de Desastres, junto con los programas y estrategias necesarias para cada proceso, así como supervisar su adecuada implementación, sobre la base de las competencias y responsabilidades que le establecen la ley y los reglamentos respectivos.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Integrar los esfuerzos públicos, privados y comunitarios para garantizar un manejo oportuno y eficiente de todos los recursos humanos, técnicos, administrativos y económicos que sean indispensables para los procesos.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Velar por el cumplimiento de las políticas e instrumentos de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f. Desarrollar acciones y establecer mecanismos específicos y permanentes de coordinación que aseguren una adecuada articulación de las funciones del </w:t>
      </w:r>
      <w:proofErr w:type="spellStart"/>
      <w:r w:rsidRPr="00292809">
        <w:rPr>
          <w:rFonts w:ascii="Arial Narrow" w:hAnsi="Arial Narrow"/>
          <w:sz w:val="19"/>
          <w:szCs w:val="19"/>
        </w:rPr>
        <w:t>Cenepred</w:t>
      </w:r>
      <w:proofErr w:type="spellEnd"/>
      <w:r w:rsidRPr="00292809">
        <w:rPr>
          <w:rFonts w:ascii="Arial Narrow" w:hAnsi="Arial Narrow"/>
          <w:sz w:val="19"/>
          <w:szCs w:val="19"/>
        </w:rPr>
        <w:t xml:space="preserve"> y del </w:t>
      </w:r>
      <w:proofErr w:type="spellStart"/>
      <w:r w:rsidRPr="00292809">
        <w:rPr>
          <w:rFonts w:ascii="Arial Narrow" w:hAnsi="Arial Narrow"/>
          <w:sz w:val="19"/>
          <w:szCs w:val="19"/>
        </w:rPr>
        <w:t>Indeci</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g. Aprobar directivas y lineamientos en los ámbitos relacionados con la Gestión del Riesgo de Desastres, con la opinión favorable previa del </w:t>
      </w:r>
      <w:proofErr w:type="spellStart"/>
      <w:r w:rsidRPr="00292809">
        <w:rPr>
          <w:rFonts w:ascii="Arial Narrow" w:hAnsi="Arial Narrow"/>
          <w:sz w:val="19"/>
          <w:szCs w:val="19"/>
        </w:rPr>
        <w:t>Cenepred</w:t>
      </w:r>
      <w:proofErr w:type="spellEnd"/>
      <w:r w:rsidRPr="00292809">
        <w:rPr>
          <w:rFonts w:ascii="Arial Narrow" w:hAnsi="Arial Narrow"/>
          <w:sz w:val="19"/>
          <w:szCs w:val="19"/>
        </w:rPr>
        <w:t xml:space="preserve"> y del </w:t>
      </w:r>
      <w:proofErr w:type="spellStart"/>
      <w:r w:rsidRPr="00292809">
        <w:rPr>
          <w:rFonts w:ascii="Arial Narrow" w:hAnsi="Arial Narrow"/>
          <w:sz w:val="19"/>
          <w:szCs w:val="19"/>
        </w:rPr>
        <w:t>Indeci</w:t>
      </w:r>
      <w:proofErr w:type="spellEnd"/>
      <w:r w:rsidRPr="00292809">
        <w:rPr>
          <w:rFonts w:ascii="Arial Narrow" w:hAnsi="Arial Narrow"/>
          <w:sz w:val="19"/>
          <w:szCs w:val="19"/>
        </w:rPr>
        <w:t xml:space="preserve">, según corresponda. En las materias que involucran aspectos de competencia de otros sistemas administrativos y funcionales coordinar con los entes rectores de los mismos, el desarrollo y aprobación de disposiciones normativas que se requieran para el adecuado funcionamiento del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h. Coordinar con las entidades públicas para que emitan y velen por el cumplimiento de la normativa relacionada con el uso y ocupación del territorio, las normas de edificación y demás regulaciones vinculadas al desarrollo, considerando la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i. Organizar, administrar y mantener actualizado el Sistema Nacional de Información para la Gestión del Riesgo de Desastres, generado por los organismos públicos técnico-científicos relacionados con la Gestión del Riesgo de Desastres, coordinando, para tal fin, con los órganos y entidades públicas que corresponda.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j. En situaciones de desastres de gran magnitud, en coordinación con el Ministerio de Economía y Finanzas, proponer al Consejo Nacional de Gestión del Riesgo de Desastres el esquema institucional y financiero de reconstrucción, sobre la base de un análisis de vulnerabilidades, daños y necesidades. Este esquema tiene presente las competencias de los gobiernos regionales y gobiernos locales, la existencia de capacidades en la sociedad civil organizada y el principio de subsidiariedad, según lo establecido en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k. Velar por la efectiva operatividad de todos los procesos de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 Informar al Consejo Nacional de Gestión del Riesgo de Desastres, anualmente y cuando dicho consejo nacional lo requiera, sobre la implementación de la Política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4</w:t>
      </w: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Ley N° 30787, Segunda Disp. </w:t>
      </w:r>
      <w:proofErr w:type="spellStart"/>
      <w:r w:rsidRPr="00292809">
        <w:rPr>
          <w:rFonts w:ascii="Arial Narrow" w:hAnsi="Arial Narrow"/>
          <w:sz w:val="19"/>
          <w:szCs w:val="19"/>
        </w:rPr>
        <w:t>Compl</w:t>
      </w:r>
      <w:proofErr w:type="spellEnd"/>
      <w:r w:rsidRPr="00292809">
        <w:rPr>
          <w:rFonts w:ascii="Arial Narrow" w:hAnsi="Arial Narrow"/>
          <w:sz w:val="19"/>
          <w:szCs w:val="19"/>
        </w:rPr>
        <w:t>. Final (Información pública sobre los procesos de respuesta, rehabilitación y reconstrucción a través de las herramientas informáticas del SINAGERD)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CAPÍTULO II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CONSEJO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11.- Definición, funciones y composición del Consejo Nacional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11.1 El Consejo Nacional de Gestión del Riesgo de Desastres es el órgano de máximo nivel de decisión política y de coordinación estratégica, para la funcionalidad de los procesos de la Gestión del Riesgo de Desastres en el país. Tiene las siguientes funciones: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Efectuar el seguimiento de la implementación de la Política Nacional de Gestión del Riesgo de Desastres, adoptando las medidas necesarias con el fin de garantizar su adecuado funcionamiento.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En situación de impacto o peligro inminente de desastres de gran magnitud, establecer una plataforma de coordinación y decisión política, en coordinación con el Centro de Operaciones de Emergencia Nacional. Para esto, el consejo nacional decide cuáles de sus miembros se mantienen activos durante el período determinado y qué miembros de otras entidades deben participar en calidad de asesoría técnica especializada.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11.2 El Consejo Nacional de Gestión del Riesgo de Desastres está integrado por:</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El Presidente de la República, quien lo preside.</w:t>
      </w:r>
    </w:p>
    <w:p w:rsidR="00292809" w:rsidRPr="00292809" w:rsidRDefault="00292809" w:rsidP="00292809">
      <w:pPr>
        <w:rPr>
          <w:rFonts w:ascii="Arial Narrow" w:hAnsi="Arial Narrow"/>
          <w:sz w:val="19"/>
          <w:szCs w:val="19"/>
        </w:rPr>
      </w:pPr>
      <w:r w:rsidRPr="00292809">
        <w:rPr>
          <w:rFonts w:ascii="Arial Narrow" w:hAnsi="Arial Narrow"/>
          <w:sz w:val="19"/>
          <w:szCs w:val="19"/>
        </w:rPr>
        <w:t>b. La Presidencia del Consejo de Ministros, que asume la Secretaría Técnica.</w:t>
      </w:r>
    </w:p>
    <w:p w:rsidR="00292809" w:rsidRPr="00292809" w:rsidRDefault="00292809" w:rsidP="00292809">
      <w:pPr>
        <w:rPr>
          <w:rFonts w:ascii="Arial Narrow" w:hAnsi="Arial Narrow"/>
          <w:sz w:val="19"/>
          <w:szCs w:val="19"/>
        </w:rPr>
      </w:pPr>
      <w:r w:rsidRPr="00292809">
        <w:rPr>
          <w:rFonts w:ascii="Arial Narrow" w:hAnsi="Arial Narrow"/>
          <w:sz w:val="19"/>
          <w:szCs w:val="19"/>
        </w:rPr>
        <w:t>c. El Ministro de Economía y Finanzas.</w:t>
      </w:r>
    </w:p>
    <w:p w:rsidR="00292809" w:rsidRPr="00292809" w:rsidRDefault="00292809" w:rsidP="00292809">
      <w:pPr>
        <w:rPr>
          <w:rFonts w:ascii="Arial Narrow" w:hAnsi="Arial Narrow"/>
          <w:sz w:val="19"/>
          <w:szCs w:val="19"/>
        </w:rPr>
      </w:pPr>
      <w:r w:rsidRPr="00292809">
        <w:rPr>
          <w:rFonts w:ascii="Arial Narrow" w:hAnsi="Arial Narrow"/>
          <w:sz w:val="19"/>
          <w:szCs w:val="19"/>
        </w:rPr>
        <w:t>d. El Ministro de Defensa.</w:t>
      </w:r>
    </w:p>
    <w:p w:rsidR="00292809" w:rsidRPr="00292809" w:rsidRDefault="00292809" w:rsidP="00292809">
      <w:pPr>
        <w:rPr>
          <w:rFonts w:ascii="Arial Narrow" w:hAnsi="Arial Narrow"/>
          <w:sz w:val="19"/>
          <w:szCs w:val="19"/>
        </w:rPr>
      </w:pPr>
      <w:r w:rsidRPr="00292809">
        <w:rPr>
          <w:rFonts w:ascii="Arial Narrow" w:hAnsi="Arial Narrow"/>
          <w:sz w:val="19"/>
          <w:szCs w:val="19"/>
        </w:rPr>
        <w:t>e. El Ministro de Salud.</w:t>
      </w:r>
    </w:p>
    <w:p w:rsidR="00292809" w:rsidRPr="00292809" w:rsidRDefault="00292809" w:rsidP="00292809">
      <w:pPr>
        <w:rPr>
          <w:rFonts w:ascii="Arial Narrow" w:hAnsi="Arial Narrow"/>
          <w:sz w:val="19"/>
          <w:szCs w:val="19"/>
        </w:rPr>
      </w:pPr>
      <w:r w:rsidRPr="00292809">
        <w:rPr>
          <w:rFonts w:ascii="Arial Narrow" w:hAnsi="Arial Narrow"/>
          <w:sz w:val="19"/>
          <w:szCs w:val="19"/>
        </w:rPr>
        <w:t>f. El Ministro de Educación.</w:t>
      </w:r>
    </w:p>
    <w:p w:rsidR="00292809" w:rsidRPr="00292809" w:rsidRDefault="00292809" w:rsidP="00292809">
      <w:pPr>
        <w:rPr>
          <w:rFonts w:ascii="Arial Narrow" w:hAnsi="Arial Narrow"/>
          <w:sz w:val="19"/>
          <w:szCs w:val="19"/>
        </w:rPr>
      </w:pPr>
      <w:r w:rsidRPr="00292809">
        <w:rPr>
          <w:rFonts w:ascii="Arial Narrow" w:hAnsi="Arial Narrow"/>
          <w:sz w:val="19"/>
          <w:szCs w:val="19"/>
        </w:rPr>
        <w:t>g. El Ministro del Interior.</w:t>
      </w:r>
    </w:p>
    <w:p w:rsidR="00292809" w:rsidRPr="00292809" w:rsidRDefault="00292809" w:rsidP="00292809">
      <w:pPr>
        <w:rPr>
          <w:rFonts w:ascii="Arial Narrow" w:hAnsi="Arial Narrow"/>
          <w:sz w:val="19"/>
          <w:szCs w:val="19"/>
        </w:rPr>
      </w:pPr>
      <w:r w:rsidRPr="00292809">
        <w:rPr>
          <w:rFonts w:ascii="Arial Narrow" w:hAnsi="Arial Narrow"/>
          <w:sz w:val="19"/>
          <w:szCs w:val="19"/>
        </w:rPr>
        <w:t>h. El Ministro del Ambiente.</w:t>
      </w:r>
    </w:p>
    <w:p w:rsidR="00292809" w:rsidRPr="00292809" w:rsidRDefault="00292809" w:rsidP="00292809">
      <w:pPr>
        <w:rPr>
          <w:rFonts w:ascii="Arial Narrow" w:hAnsi="Arial Narrow"/>
          <w:sz w:val="19"/>
          <w:szCs w:val="19"/>
        </w:rPr>
      </w:pPr>
      <w:r w:rsidRPr="00292809">
        <w:rPr>
          <w:rFonts w:ascii="Arial Narrow" w:hAnsi="Arial Narrow"/>
          <w:sz w:val="19"/>
          <w:szCs w:val="19"/>
        </w:rPr>
        <w:t>i. El Ministro de Agricultura.</w:t>
      </w:r>
    </w:p>
    <w:p w:rsidR="00292809" w:rsidRPr="00292809" w:rsidRDefault="00292809" w:rsidP="00292809">
      <w:pPr>
        <w:rPr>
          <w:rFonts w:ascii="Arial Narrow" w:hAnsi="Arial Narrow"/>
          <w:sz w:val="19"/>
          <w:szCs w:val="19"/>
        </w:rPr>
      </w:pPr>
      <w:r w:rsidRPr="00292809">
        <w:rPr>
          <w:rFonts w:ascii="Arial Narrow" w:hAnsi="Arial Narrow"/>
          <w:sz w:val="19"/>
          <w:szCs w:val="19"/>
        </w:rPr>
        <w:t>j. El Ministro de Transportes y Comunicaciones.</w:t>
      </w:r>
    </w:p>
    <w:p w:rsidR="00292809" w:rsidRPr="00292809" w:rsidRDefault="00292809" w:rsidP="00292809">
      <w:pPr>
        <w:rPr>
          <w:rFonts w:ascii="Arial Narrow" w:hAnsi="Arial Narrow"/>
          <w:sz w:val="19"/>
          <w:szCs w:val="19"/>
        </w:rPr>
      </w:pPr>
      <w:r w:rsidRPr="00292809">
        <w:rPr>
          <w:rFonts w:ascii="Arial Narrow" w:hAnsi="Arial Narrow"/>
          <w:sz w:val="19"/>
          <w:szCs w:val="19"/>
        </w:rPr>
        <w:t>k. El Ministro de Vivienda, Construcción y Saneamiento.</w:t>
      </w:r>
    </w:p>
    <w:p w:rsidR="00292809" w:rsidRPr="00292809" w:rsidRDefault="00292809" w:rsidP="00292809">
      <w:pPr>
        <w:rPr>
          <w:rFonts w:ascii="Arial Narrow" w:hAnsi="Arial Narrow"/>
          <w:sz w:val="19"/>
          <w:szCs w:val="19"/>
        </w:rPr>
      </w:pPr>
      <w:r w:rsidRPr="00292809">
        <w:rPr>
          <w:rFonts w:ascii="Arial Narrow" w:hAnsi="Arial Narrow"/>
          <w:sz w:val="19"/>
          <w:szCs w:val="19"/>
        </w:rPr>
        <w:t>"l. El Ministro de Desarrollo e Inclusión Social."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Inciso incorporado por el Artículo Único de la Ley N° 29930, publicada el 09 noviembre 2012.</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El Presidente de la República puede convocar a otros ministros o a otras entidades públicas, privadas, especialistas nacionales o internacionales cuando la necesidad lo requiera.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CAPÍTULO III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CENTRO NACIONAL DE ESTIMACIÓN, PREVENCIÓN Y REDUCCIÓN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(CENEPRED)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12.- Definición y funciones del Centro Nacional de Estimación, Prevención y Reducción del Riesgo de Desastres (</w:t>
      </w:r>
      <w:proofErr w:type="spellStart"/>
      <w:r w:rsidRPr="00292809">
        <w:rPr>
          <w:rFonts w:ascii="Arial Narrow" w:hAnsi="Arial Narrow"/>
          <w:sz w:val="19"/>
          <w:szCs w:val="19"/>
        </w:rPr>
        <w:t>Cenepred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r w:rsidRPr="00292809">
        <w:rPr>
          <w:rFonts w:ascii="Arial Narrow" w:hAnsi="Arial Narrow"/>
          <w:sz w:val="19"/>
          <w:szCs w:val="19"/>
        </w:rPr>
        <w:t>El Centro Nacional de Estimación, Prevención y Reducción del Riesgo de Desastres (</w:t>
      </w:r>
      <w:proofErr w:type="spellStart"/>
      <w:r w:rsidRPr="00292809">
        <w:rPr>
          <w:rFonts w:ascii="Arial Narrow" w:hAnsi="Arial Narrow"/>
          <w:sz w:val="19"/>
          <w:szCs w:val="19"/>
        </w:rPr>
        <w:t>Cenepred</w:t>
      </w:r>
      <w:proofErr w:type="spellEnd"/>
      <w:r w:rsidRPr="00292809">
        <w:rPr>
          <w:rFonts w:ascii="Arial Narrow" w:hAnsi="Arial Narrow"/>
          <w:sz w:val="19"/>
          <w:szCs w:val="19"/>
        </w:rPr>
        <w:t>) es un organismo público ejecutor, con calidad de pliego presupuestal, adscrito a la Presidencia del Consejo de Ministros, con las siguientes funciones: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Asesorar y proponer al ente rector el contenido de la Política Nacional de Gestión del Riesgo de Desastres, en lo referente a estimación, prevención y reducción del riesgo.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Proponer al ente rector los lineamientos de política para el proceso de reconstrucción, sobre la base de la información a que se refiere el literal i) del párrafo 5.3 del artículo 5 de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Desarrollar, coordinar y facilitar la formulación y ejecución del Plan Nacional de Gestión del Riesgo de Desastres, en lo que corresponde a los procesos de estimación, prevención y reducción de riesgo de desastres promoviendo su implementación.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Asesorar en el desarrollo de las acciones y procedimientos que permitan identificar los peligros de origen natural o los inducidos por el hombre, analizar las vulnerabilidades y establecer los niveles de riesgo que permitan la toma de decisiones en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Establecer los lineamientos para la elaboración de planes de prevención y reducción del riesgo, lo que implica adoptar acciones que se orienten a evitar la generación de nuevos riesgos en la sociedad y a reducir las vulnerabilidades y riesgos existentes en el contexto de la gestión del desarrollo sostenible.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f. Elaborar los lineamientos para el desarrollo de los instrumentos técnicos que las entidades públicas puedan utilizar para la planificación, organización, ejecución y seguimiento de las acciones de estimación, prevención y reducción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g. Establecer mecanismos que faciliten el acceso público a la información geoespacial y los registros administrativos, generados por los organismos públicos técnico-científicos, relacionados con la Gestión del Riesgo de Desastres, coordinando, para tal fin, con los órganos y entidades públicas que corresponda.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h. Proponer al ente rector los mecanismos de coordinación, participación, evaluación y seguimiento necesarios para que las entidades públicas pertinentes, en todos los niveles de gobierno, desarrollen adecuadamente los procesos de la Gestión del Riesgo de Desastres de su competencia.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 Supervisar la implementación del Plan Nacional de Gestión del Riesgo de Desastres en lo referido a los procesos de estimación, prevención y reducción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j. Promover que las entidades públicas desarrollen e implementen políticas, instrumentos y normativas relacionadas con la estimación, prevención y reducción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k. Otras que disponga el reglamento.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 Artículo modificado por el Artículo 3 del Decreto Legislativo N° 1200, publicado el 23 septiembre 2015, el mismo que entró en vigencia en la fecha que el Nuevo Reglamento de Inspecciones Técnicas de Seguridad en Edificaciones al que se refiere la Primera Disposición Complementaria Final del citado Decreto, entre en vigencia, cuyo texto es el siguiente: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12.- Definición y funciones del Centro Nacional de Estimación, Prevención y Reducción del Riesgo de Desastres (</w:t>
      </w:r>
      <w:proofErr w:type="spellStart"/>
      <w:r w:rsidRPr="00292809">
        <w:rPr>
          <w:rFonts w:ascii="Arial Narrow" w:hAnsi="Arial Narrow"/>
          <w:sz w:val="19"/>
          <w:szCs w:val="19"/>
        </w:rPr>
        <w:t>Cenepred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r w:rsidRPr="00292809">
        <w:rPr>
          <w:rFonts w:ascii="Arial Narrow" w:hAnsi="Arial Narrow"/>
          <w:sz w:val="19"/>
          <w:szCs w:val="19"/>
        </w:rPr>
        <w:t>El Centro Nacional de Estimación, Prevención y Reducción del Riesgo de Desastres (</w:t>
      </w:r>
      <w:proofErr w:type="spellStart"/>
      <w:r w:rsidRPr="00292809">
        <w:rPr>
          <w:rFonts w:ascii="Arial Narrow" w:hAnsi="Arial Narrow"/>
          <w:sz w:val="19"/>
          <w:szCs w:val="19"/>
        </w:rPr>
        <w:t>Cenepred</w:t>
      </w:r>
      <w:proofErr w:type="spellEnd"/>
      <w:r w:rsidRPr="00292809">
        <w:rPr>
          <w:rFonts w:ascii="Arial Narrow" w:hAnsi="Arial Narrow"/>
          <w:sz w:val="19"/>
          <w:szCs w:val="19"/>
        </w:rPr>
        <w:t>) es un organismo público ejecutor, con calidad de pliego presupuestal, adscrito a la Presidencia del Consejo de Ministros (1), con las siguientes funciones: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Asesorar y proponer al ente rector el contenido de la Política Nacional de Gestión del Riesgo de Desastres, en lo referente a estimación, prevención y reducción del riesgo.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b. Proponer al ente rector los lineamientos de política para el proceso de reconstrucción, sobre la base de la información a que se refiere el literal i) del párrafo 5.3 del artículo 5 de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Desarrollar, coordinar y facilitar la formulación y ejecución del Plan Nacional de Gestión del Riesgo de Desastres, en lo que corresponde a los procesos de estimación, prevención y reducción de riesgo de desastres promoviendo su implementación.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Asesorar en el desarrollo de las acciones y procedimientos que permitan identificar los peligros de origen natural o los inducidos por el hombre, analizar las vulnerabilidades y establecer los niveles de riesgo que permitan la toma de decisiones en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Establecer los lineamientos para la elaboración de planes de prevención y reducción del riesgo, lo que implica adoptar acciones que se orienten a evitar la generación de nuevos riesgos en la sociedad y a reducir las vulnerabilidades y riesgos existentes en el contexto de la gestión del desarrollo sostenible.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f. Elaborar los lineamientos para el desarrollo de los instrumentos técnicos que las entidades públicas puedan utilizar para la planificación, organización, ejecución y seguimiento de las acciones de estimación, prevención y reducción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g. Establecer mecanismos que faciliten el acceso público a la información geoespacial y los registros administrativos, generados por los organismos públicos técnico-científicos, relacionados con la Gestión del Riesgo de Desastres, coordinando, para tal fin, con los órganos y entidades públicas que corresponda.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h. Proponer al ente rector los mecanismos de coordinación, participación, evaluación y seguimiento necesarios para que las entidades públicas pertinentes, en todos los niveles de gobierno, desarrollen adecuadamente los procesos de la Gestión del Riesgo de Desastres de su competencia.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 Supervisar la implementación del Plan Nacional de Gestión del Riesgo de Desastres en lo referido a los procesos de estimación, prevención y reducción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j. Promover que las entidades públicas desarrollen e implementen políticas, instrumentos y normativas relacionadas con la estimación, prevención y reducción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k. Emitir normativa complementaria en materia de Inspecciones Técnicas de Seguridad en Edificaciones y liderar a nivel nacional su supervisión. (3)</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 Promover el desarrollo de capacidades e incorporación de mecanismos eficientes, estandarizados y predecibles para las Inspecciones Técnicas Seguridad en Edificaciones, con la participación del sector privado</w:t>
      </w:r>
      <w:proofErr w:type="gramStart"/>
      <w:r w:rsidRPr="00292809">
        <w:rPr>
          <w:rFonts w:ascii="Arial Narrow" w:hAnsi="Arial Narrow"/>
          <w:sz w:val="19"/>
          <w:szCs w:val="19"/>
        </w:rPr>
        <w:t>.(</w:t>
      </w:r>
      <w:proofErr w:type="gramEnd"/>
      <w:r w:rsidRPr="00292809">
        <w:rPr>
          <w:rFonts w:ascii="Arial Narrow" w:hAnsi="Arial Narrow"/>
          <w:sz w:val="19"/>
          <w:szCs w:val="19"/>
        </w:rPr>
        <w:t>3)</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m. Otras que disponga el reglamento.” (2)</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(1) De conformidad con el Artículo 2 del Decreto Supremo N° 018-2017-PCM, publicado el 16 febrero 2017, se aprueba el cambio de adscripción del Centro Nacional de Estimación, Prevención y Reducción del Riesgo de Desastres (CENEPRED) de la Presidencia del Consejo de Ministros al Ministerio de Defensa.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(2) De conformidad con el Numeral 3.1 del Artículo 3 del Decreto Supremo N° 018-2017-PCM, publicado el 16 febrero 2017, se transfiere a partir del día siguiente de la entrada en vigencia del Decreto Legislativo Nº 1200, las funciones del CENEPRED relativas a Inspecciones Técnicas de Seguridad de Edificaciones a los que se refieren lo literales k) y l) del presente artículo, modificada por el referido Decreto Legislativo, al Ministerio de Vivienda, Construcción y Saneamiento.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(3) De conformidad con el Artículo 3 del Decreto Supremo N° 046-2017-PCM, publicado el 20 abril 2017, se dispone que de acuerdo a lo dispuesto en el numeral 3.1 del artículo 3 del Decreto Supremo Nº 018-2017-PCM a partir del día siguiente de la entrada en vigencia del Decreto Legislativo Nº 1200, las funciones del CENEPRED relativas a Inspecciones Técnicas de Seguridad de Edificaciones a las que se refieren los literales k) y l) del presente artículo, son transferidas al Ministerio de Vivienda, Construcción y Saneamiento.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Arts. 5, 6 y 7</w:t>
      </w:r>
    </w:p>
    <w:p w:rsidR="00292809" w:rsidRPr="00292809" w:rsidRDefault="00292809" w:rsidP="00292809">
      <w:pPr>
        <w:rPr>
          <w:rFonts w:ascii="Arial Narrow" w:hAnsi="Arial Narrow"/>
          <w:sz w:val="19"/>
          <w:szCs w:val="19"/>
        </w:rPr>
      </w:pPr>
      <w:r w:rsidRPr="00292809">
        <w:rPr>
          <w:rFonts w:ascii="Arial Narrow" w:hAnsi="Arial Narrow"/>
          <w:sz w:val="19"/>
          <w:szCs w:val="19"/>
        </w:rPr>
        <w:t>D.S. Nº 104-2012-PCM (Aprueban Reglamento de Organización y Funciones del Centro Nacional de Estimación, Prevención y Reducción del Riesgo de Desastres - CENEPRED)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CAPÍTULO IV</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INSTITUTO NACIONAL DE DEFENSA CIVIL</w:t>
      </w:r>
    </w:p>
    <w:p w:rsidR="00292809" w:rsidRPr="00292809" w:rsidRDefault="00292809" w:rsidP="00292809">
      <w:pPr>
        <w:rPr>
          <w:rFonts w:ascii="Arial Narrow" w:hAnsi="Arial Narrow"/>
          <w:sz w:val="19"/>
          <w:szCs w:val="19"/>
        </w:rPr>
      </w:pPr>
      <w:r w:rsidRPr="00292809">
        <w:rPr>
          <w:rFonts w:ascii="Arial Narrow" w:hAnsi="Arial Narrow"/>
          <w:sz w:val="19"/>
          <w:szCs w:val="19"/>
        </w:rPr>
        <w:t>(INDECI)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Organismo Público Ejecutor denominado INDECI, ADSCRITO por el Artículo 1 del Decreto Supremo N° 002-2016-DE, publicado el 20 febrero 2016, al Ministerio de Defensa - MINDEF.</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Arts. 8 y 10</w:t>
      </w:r>
    </w:p>
    <w:p w:rsidR="00292809" w:rsidRPr="00292809" w:rsidRDefault="00292809" w:rsidP="00292809">
      <w:pPr>
        <w:rPr>
          <w:rFonts w:ascii="Arial Narrow" w:hAnsi="Arial Narrow"/>
          <w:sz w:val="19"/>
          <w:szCs w:val="19"/>
        </w:rPr>
      </w:pPr>
      <w:r w:rsidRPr="00292809">
        <w:rPr>
          <w:rFonts w:ascii="Arial Narrow" w:hAnsi="Arial Narrow"/>
          <w:sz w:val="19"/>
          <w:szCs w:val="19"/>
        </w:rPr>
        <w:t>R.J. N° 250-2012-INDECI (Instituyen el 27 de setiembre como fecha oficial del aniversario del Instituto Nacional de Defensa Civil - INDECI)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13.- Definición y funciones del Instituto Nacional de Defensa Civil (</w:t>
      </w:r>
      <w:proofErr w:type="spellStart"/>
      <w:r w:rsidRPr="00292809">
        <w:rPr>
          <w:rFonts w:ascii="Arial Narrow" w:hAnsi="Arial Narrow"/>
          <w:sz w:val="19"/>
          <w:szCs w:val="19"/>
        </w:rPr>
        <w:t>Indeci</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r w:rsidRPr="00292809">
        <w:rPr>
          <w:rFonts w:ascii="Arial Narrow" w:hAnsi="Arial Narrow"/>
          <w:sz w:val="19"/>
          <w:szCs w:val="19"/>
        </w:rPr>
        <w:t>El Instituto Nacional de Defensa Civil (</w:t>
      </w:r>
      <w:proofErr w:type="spellStart"/>
      <w:r w:rsidRPr="00292809">
        <w:rPr>
          <w:rFonts w:ascii="Arial Narrow" w:hAnsi="Arial Narrow"/>
          <w:sz w:val="19"/>
          <w:szCs w:val="19"/>
        </w:rPr>
        <w:t>Indeci</w:t>
      </w:r>
      <w:proofErr w:type="spellEnd"/>
      <w:r w:rsidRPr="00292809">
        <w:rPr>
          <w:rFonts w:ascii="Arial Narrow" w:hAnsi="Arial Narrow"/>
          <w:sz w:val="19"/>
          <w:szCs w:val="19"/>
        </w:rPr>
        <w:t>) es un organismo público ejecutor, con calidad de pliego presupuestal, adscrito a la Presidencia del Consejo de Ministros, con las siguientes funciones:</w:t>
      </w:r>
    </w:p>
    <w:p w:rsidR="00292809" w:rsidRPr="00292809" w:rsidRDefault="00292809" w:rsidP="00292809">
      <w:pPr>
        <w:rPr>
          <w:rFonts w:ascii="Arial Narrow" w:hAnsi="Arial Narrow"/>
          <w:sz w:val="19"/>
          <w:szCs w:val="19"/>
        </w:rPr>
      </w:pPr>
      <w:r w:rsidRPr="00292809">
        <w:rPr>
          <w:rFonts w:ascii="Arial Narrow" w:hAnsi="Arial Narrow"/>
          <w:sz w:val="19"/>
          <w:szCs w:val="19"/>
        </w:rPr>
        <w:t>}</w:t>
      </w:r>
    </w:p>
    <w:p w:rsidR="00292809" w:rsidRPr="00292809" w:rsidRDefault="00292809" w:rsidP="00292809">
      <w:pPr>
        <w:rPr>
          <w:rFonts w:ascii="Arial Narrow" w:hAnsi="Arial Narrow"/>
          <w:sz w:val="19"/>
          <w:szCs w:val="19"/>
        </w:rPr>
      </w:pPr>
      <w:r w:rsidRPr="00292809">
        <w:rPr>
          <w:rFonts w:ascii="Arial Narrow" w:hAnsi="Arial Narrow"/>
          <w:sz w:val="19"/>
          <w:szCs w:val="19"/>
        </w:rPr>
        <w:t>a. Asesorar y proponer al ente rector el contenido de la Política Nacional de Gestión del Riesgo de Desastres, en lo referente a preparación, respuesta y rehabilitación.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Desarrollar, coordinar y facilitar la formulación y ejecución del Plan Nacional de Gestión del Riesgo de Desastres, en lo que corresponde a los procesos de preparación, respuesta y rehabilitación, promoviendo su implementación.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Realizar y coordinar las acciones necesarias a fin de procurar una óptima respuesta de la sociedad en caso de desastres, garantizando una adecuada y oportuna atención de personas afectadas, así como la rehabilitación de los servicios básicos indispensables.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Conducir y coordinar, con las entidades públicas responsables, las acciones que se requieran para atender la emergencia y asegurar la rehabilitación de las áreas afectadas.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Elaborar los lineamientos para el desarrollo de los instrumentos técnicos que las entidades públicas puedan utilizar para la planificación, organización, ejecución y seguimiento de las acciones de preparación, respuesta y rehabilitación.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f. Coordinar con el Centro de Operaciones de Emergencia Nacional y proponer al ente rector los criterios de participación de las diferentes entidades públicas en éste. Asimismo, brindar el apoyo técnico y estratégico necesario a los Centros de Operaciones de Emergencia de los gobiernos regionales y gobiernos locales.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g. Coordinar con los Centros de Operaciones de Emergencia de los gobiernos regionales y gobiernos locales la evaluación de daños y el análisis de necesidades en caso de desastre y generar las propuestas pertinentes para la declaratoria del estado de emergencia.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67</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h. Supervisar la implementación del Plan Nacional de Gestión del Riesgo de Desastres en lo referido a los procesos de preparación, respuesta y rehabilitación.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 Promover que las entidades públicas desarrollen e implementen políticas, instrumentos y normativas relacionadas con la preparación, respuesta y rehabilitación.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j. Otras que disponga el reglamento.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9</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CAPÍTULO V</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GOBIERNOS REGIONALES Y GOBIERNOS LOCALES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14.- Gobiernos regionales y gobiernos locales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 xml:space="preserve">14.1 Los gobiernos regionales y gobiernos locales, como integrantes del </w:t>
      </w:r>
      <w:proofErr w:type="spellStart"/>
      <w:r w:rsidRPr="00292809">
        <w:rPr>
          <w:rFonts w:ascii="Arial Narrow" w:hAnsi="Arial Narrow"/>
          <w:sz w:val="19"/>
          <w:szCs w:val="19"/>
        </w:rPr>
        <w:t>Sinagerd</w:t>
      </w:r>
      <w:proofErr w:type="spellEnd"/>
      <w:r w:rsidRPr="00292809">
        <w:rPr>
          <w:rFonts w:ascii="Arial Narrow" w:hAnsi="Arial Narrow"/>
          <w:sz w:val="19"/>
          <w:szCs w:val="19"/>
        </w:rPr>
        <w:t>, formulan, aprueban normas y planes, evalúan, dirigen, organizan, supervisan, fiscalizan y ejecutan los procesos de la Gestión del Riesgo de Desastres, en el ámbito de su competencia, en el marco de la Política Nacional de Gestión del Riesgo de Desastres y los lineamientos del ente rector, en concordancia con lo establecido por la presente Ley y su reglamento.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14.2 Los presidentes de los gobiernos regionales y los alcaldes son las máximas autoridades responsables de los procesos de la Gestión del Riesgo de Desastres dentro de sus respectivos ámbitos de competencia. Los gobiernos regionales y gobiernos locales son los principales ejecutores de las acciones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14.3 Los gobiernos regionales y gobiernos locales constituyen grupos de trabajo para la Gestión del Riesgo de Desastres, integrados por funcionarios de los niveles directivos superiores y presididos por la máxima autoridad ejecutiva de la entidad. Esta función es indelegable.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R.M. Nº 276-2012-PCM (Aprueban Directiva “Lineamientos para la Constitución y Funcionamiento de los Grupos de Trabajo de la Gestión de Riesgo de Desastres en los Tres Niveles de Gobierno”)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14.4 Los gobiernos regionales y gobiernos locales aseguran la adecuada armonización de los procesos de ordenamiento del territorio y su articulación con la Política Nacional de Gestión del Riesgo de Desastres y sus procesos.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14.5 Los gobiernos regionales y gobiernos locales son los responsables directos de incorporar los procesos de la Gestión del Riesgo de Desastres en la gestión del desarrollo, en el ámbito de su competencia político administrativa, con el apoyo de las demás entidades públicas y con la participación del sector privado. Los gobiernos regionales y gobiernos locales ponen especial atención en el riesgo existente y, por tanto, en la gestión correctiva.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14.6 Los gobiernos regionales y gobiernos locales que generan información técnica y científica sobre peligros, vulnerabilidad y riesgo están obligados a integrar sus datos en el Sistema Nacional de Información para la Gestión del Riesgo de Desastres, según la normativa del ente rector. La información generada es de acceso gratuito para las entidades públicas.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Arts. 11 y 17</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"14.7 Los gobiernos locales son competentes para ejecutar las Inspecciones Técnicas de Seguridad en Edificaciones de acuerdo a lo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 Municipalidades Provinciales: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En el ámbito del Cercado: Inspecciones básicas e inspecciones para espectáculos de hasta 3000 espectadores.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En el ámbito de la provincia incluyendo los distritos que la integran: Inspecciones de Detalle, Multidisciplinarias e inspecciones para espectáculos mayores a 3000 espectadores.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2. Municipalidades Distritales: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En el ámbito del distrito: Inspecciones básicas e inspecciones para espectáculos de hasta 3000 espectadores.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3. Las Municipalidades Provinciales podrán delegar las competencias de las Inspecciones de detalle e inspecciones para espectáculos mayores a 3000 espectadores en las Municipalidades Distritales, a solicitud de las mismas y siempre que estas últimas acrediten capacidad para realizarlas."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Numeral incorporado por el Artículo 64 de la Ley N° 30230, publicada el 12 julio 2014.</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"14.8 Tratándose de la Municipalidad Metropolitana de Lima, esta es competente para: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En el ámbito del Cercado: Inspecciones Básicas, Inspecciones de Detalle e inspecciones para espectáculos de hasta 3000 espectadores.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En el ámbito de la Provincia: Inspecciones Multidisciplinarias e inspecciones para espectáculos mayores a 3000 espectadores."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Numeral incorporado por el Artículo 64 de la Ley N° 30230, publicada el 12 julio 2014.</w:t>
      </w: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"14.9 Las Municipalidades distritales de la provincia de Lima son competentes: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proofErr w:type="gramStart"/>
      <w:r w:rsidRPr="00292809">
        <w:rPr>
          <w:rFonts w:ascii="Arial Narrow" w:hAnsi="Arial Narrow"/>
          <w:sz w:val="19"/>
          <w:szCs w:val="19"/>
        </w:rPr>
        <w:t>a</w:t>
      </w:r>
      <w:proofErr w:type="gramEnd"/>
      <w:r w:rsidRPr="00292809">
        <w:rPr>
          <w:rFonts w:ascii="Arial Narrow" w:hAnsi="Arial Narrow"/>
          <w:sz w:val="19"/>
          <w:szCs w:val="19"/>
        </w:rPr>
        <w:t>) En el ámbito del Distrito: Inspecciones básicas, inspecciones de detalle e inspecciones para espectáculos de hasta 3000 espectadores."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Numeral 14.9  incorporado por el Artículo 64 de la Ley N° 30230, publicada el 12 julio 2014.</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Numeral 14.9 derogado por la Única Disposición Complementaria Derogatoria del Decreto Legislativo N° 1200, publicado el 23 septiembre 2015, a partir de la entrada en vigencia en la fecha que el Nuevo Reglamento de Inspecciones Técnicas de Seguridad en Edificaciones al que se refiere la Primera Disposición Complementaria Final del citado Decreto, entre en vigencia.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 Artículo 14 modificado por el Artículo 3 del Decreto Legislativo N° 1200, publicado el 23 septiembre 2015, el mismo que entró en vigencia en la fecha que el Nuevo Reglamento de Inspecciones Técnicas de Seguridad en Edificaciones al que se refiere la Primera Disposición Complementaria Final del citado Decreto, entre en vigencia, cuyo texto es el siguiente: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14.- Gobiernos regionales y gobiernos locales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14.1 Los gobiernos regionales y gobiernos locales, como integrantes del </w:t>
      </w:r>
      <w:proofErr w:type="spellStart"/>
      <w:r w:rsidRPr="00292809">
        <w:rPr>
          <w:rFonts w:ascii="Arial Narrow" w:hAnsi="Arial Narrow"/>
          <w:sz w:val="19"/>
          <w:szCs w:val="19"/>
        </w:rPr>
        <w:t>Sinagerd</w:t>
      </w:r>
      <w:proofErr w:type="spellEnd"/>
      <w:r w:rsidRPr="00292809">
        <w:rPr>
          <w:rFonts w:ascii="Arial Narrow" w:hAnsi="Arial Narrow"/>
          <w:sz w:val="19"/>
          <w:szCs w:val="19"/>
        </w:rPr>
        <w:t>, formulan, aprueban normas y planes, evalúan, dirigen, organizan, supervisan, fiscalizan y ejecutan los procesos de la Gestión del Riesgo de Desastres, en el ámbito de su competencia, en el marco de la Política Nacional de Gestión del Riesgo de Desastres y los lineamientos del ente rector, en concordancia con lo establecido por la presente Ley y su reglamento.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14.2 Los presidentes de los gobiernos regionales y los alcaldes son las máximas autoridades responsables de los procesos de la Gestión del Riesgo de Desastres dentro de sus respectivos ámbitos de competencia. Los gobiernos regionales y gobiernos locales son los principales ejecutores de las acciones de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14.3 Los gobiernos regionales y gobiernos locales constituyen grupos de trabajo para la Gestión del Riesgo de Desastres, integrados por funcionarios de los niveles directivos superiores y presididos por la máxima autoridad ejecutiva de la entidad. Esta función es indelegable.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14.4 Los gobiernos regionales y gobiernos locales aseguran la adecuada armonización de los procesos de ordenamiento del territorio y su articulación con la Política Nacional de Gestión del Riesgo de Desastres y sus procesos.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14.5 Los gobiernos regionales y gobiernos locales son los responsables directos de incorporar los procesos de la Gestión del Riesgo de Desastres en la gestión del desarrollo, en el ámbito de su competencia político administrativa, con el apoyo de las demás entidades públicas y con la participación del sector privado. Los gobiernos regionales y gobiernos locales ponen especial atención en el riesgo existente y, por tanto, en la gestión correctiva.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14.6 Los gobiernos regionales y gobiernos locales que generan información técnica y científica sobre peligros, vulnerabilidad y riesgo están obligados a integrar sus datos en el Sistema Nacional de Información para la Gestión del Riesgo de Desastres, según la normativa del ente rector. La información generada es de acceso gratuito para las entidades públicas.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14.7 Los gobiernos locales son competentes para ejecutar la Inspección Técnica de Seguridad en Edificaciones, de acuerdo a lo establecido en el Reglamento de Inspecciones Técnicas de Seguridad en Edificaciones, de acuerdo a lo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 La Municipalidad Provincial y la Municipalidad Metropolitana de Lima, en el ámbito del cercado.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2. La Municipalidad Distrital, sobre el territorio de su distrito.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14.8. Los gobiernos locales son competentes para evaluar las condiciones de seguridad en los espectáculos públicos deportivos y no deportivos, conforme a lo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 Para espectáculos de hasta 3,000 personas: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La Municipalidad Provincial y la Municipalidad Metropolitana de Lima, en el ámbito del Cercado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La Municipalidad Distrital, en el ámbito de la jurisdicción de su distrito.</w:t>
      </w:r>
    </w:p>
    <w:p w:rsidR="00292809" w:rsidRPr="00292809" w:rsidRDefault="00292809" w:rsidP="00292809">
      <w:pPr>
        <w:rPr>
          <w:rFonts w:ascii="Arial Narrow" w:hAnsi="Arial Narrow"/>
          <w:sz w:val="19"/>
          <w:szCs w:val="19"/>
        </w:rPr>
      </w:pPr>
      <w:r w:rsidRPr="00292809">
        <w:rPr>
          <w:rFonts w:ascii="Arial Narrow" w:hAnsi="Arial Narrow"/>
          <w:sz w:val="19"/>
          <w:szCs w:val="19"/>
        </w:rPr>
        <w:t>2. Para espectáculos mayores de 3,000 personas, la municipalidad provincial y la Municipalidad Metropolitana de Lima, en el ámbito de la provincia, incluyendo los distritos que la conforman.”</w:t>
      </w: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CAPÍTULO VI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CENTRO NACIONAL DE PLANEAMIENTO ESTRATÉGICO (CEPLAN)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15.- Funciones del Centro Nacional de Planeamiento Estratégico (</w:t>
      </w:r>
      <w:proofErr w:type="spellStart"/>
      <w:r w:rsidRPr="00292809">
        <w:rPr>
          <w:rFonts w:ascii="Arial Narrow" w:hAnsi="Arial Narrow"/>
          <w:sz w:val="19"/>
          <w:szCs w:val="19"/>
        </w:rPr>
        <w:t>Ceplan</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r w:rsidRPr="00292809">
        <w:rPr>
          <w:rFonts w:ascii="Arial Narrow" w:hAnsi="Arial Narrow"/>
          <w:sz w:val="19"/>
          <w:szCs w:val="19"/>
        </w:rPr>
        <w:t>El Centro Nacional de Planeamiento Estratégico (</w:t>
      </w:r>
      <w:proofErr w:type="spellStart"/>
      <w:r w:rsidRPr="00292809">
        <w:rPr>
          <w:rFonts w:ascii="Arial Narrow" w:hAnsi="Arial Narrow"/>
          <w:sz w:val="19"/>
          <w:szCs w:val="19"/>
        </w:rPr>
        <w:t>Ceplan</w:t>
      </w:r>
      <w:proofErr w:type="spellEnd"/>
      <w:r w:rsidRPr="00292809">
        <w:rPr>
          <w:rFonts w:ascii="Arial Narrow" w:hAnsi="Arial Narrow"/>
          <w:sz w:val="19"/>
          <w:szCs w:val="19"/>
        </w:rPr>
        <w:t>) coordina con el ente rector del Sistema Nacional de Gestión del Riesgo de Desastres a fin de incorporar la Gestión del Riesgo de Desastres en el Plan Estratégico de Desarrollo Nacional.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Para estos fines, el Centro Nacional de Planeamiento Estratégico (</w:t>
      </w:r>
      <w:proofErr w:type="spellStart"/>
      <w:r w:rsidRPr="00292809">
        <w:rPr>
          <w:rFonts w:ascii="Arial Narrow" w:hAnsi="Arial Narrow"/>
          <w:sz w:val="19"/>
          <w:szCs w:val="19"/>
        </w:rPr>
        <w:t>Ceplan</w:t>
      </w:r>
      <w:proofErr w:type="spellEnd"/>
      <w:r w:rsidRPr="00292809">
        <w:rPr>
          <w:rFonts w:ascii="Arial Narrow" w:hAnsi="Arial Narrow"/>
          <w:sz w:val="19"/>
          <w:szCs w:val="19"/>
        </w:rPr>
        <w:t>) debe: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Incluir la Gestión del Riesgo de Desastres en las metodologías e instrumentos técnicos relacionados a la planificación estratégica del desarrollo nacional armónico, sustentable, sostenido y descentralizado del país.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Promover el fortalecimiento de capacidades para el planeamiento estratégico mediante la cooperación y acuerdos entre los sectores público y privado en el proceso de formulación de los planes estratégicos nacionales, sectoriales, institucionales y subnacionales, así como en la ejecución de los programas y proyectos priorizados en esos ámbitos, considerando las políticas en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12</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CAPÍTULO VII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ENTIDADES PÚBLICAS, FUERZAS ARMADAS, POLICÍA NACIONAL DEL PERÚ, ENTIDADES PRIVADAS Y SOCIEDAD CIVIL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SUBCAPÍTULO 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ENTIDADES PÚBLICAS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16.- Entidades públicas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16.1 Los ministros son las máximas autoridades responsables de la implementación de los procesos de la Gestión del Riesgo de Desastres dentro de sus respectivos ámbitos de competencia.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16.2 Las entidades públicas constituyen grupos de trabajo para la Gestión del Riesgo de Desastres, integrados por funcionarios de los niveles directivos superiores y presididos por la máxima autoridad ejecutiva de la entidad. Esta función es indelegable.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 xml:space="preserve">Nº 048-2011-PCM (Reglamento) Arts. 11, </w:t>
      </w:r>
      <w:r w:rsidRPr="00292809">
        <w:rPr>
          <w:rFonts w:ascii="Arial Narrow" w:hAnsi="Arial Narrow"/>
          <w:sz w:val="19"/>
          <w:szCs w:val="19"/>
        </w:rPr>
        <w:t>núm.</w:t>
      </w:r>
      <w:r w:rsidRPr="00292809">
        <w:rPr>
          <w:rFonts w:ascii="Arial Narrow" w:hAnsi="Arial Narrow"/>
          <w:sz w:val="19"/>
          <w:szCs w:val="19"/>
        </w:rPr>
        <w:t xml:space="preserve"> 11.11</w:t>
      </w: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R.M. Nº 276-2012-PCM (Aprueban Directiva “Lineamientos para la Constitución y Funcionamiento de los Grupos de Trabajo de la Gestión de Riesgo </w:t>
      </w:r>
    </w:p>
    <w:p w:rsidR="00292809" w:rsidRPr="00292809" w:rsidRDefault="00292809" w:rsidP="00292809">
      <w:pPr>
        <w:rPr>
          <w:rFonts w:ascii="Arial Narrow" w:hAnsi="Arial Narrow"/>
          <w:sz w:val="19"/>
          <w:szCs w:val="19"/>
        </w:rPr>
      </w:pPr>
      <w:proofErr w:type="gramStart"/>
      <w:r w:rsidRPr="00292809">
        <w:rPr>
          <w:rFonts w:ascii="Arial Narrow" w:hAnsi="Arial Narrow"/>
          <w:sz w:val="19"/>
          <w:szCs w:val="19"/>
        </w:rPr>
        <w:t>de</w:t>
      </w:r>
      <w:proofErr w:type="gramEnd"/>
      <w:r w:rsidRPr="00292809">
        <w:rPr>
          <w:rFonts w:ascii="Arial Narrow" w:hAnsi="Arial Narrow"/>
          <w:sz w:val="19"/>
          <w:szCs w:val="19"/>
        </w:rPr>
        <w:t xml:space="preserve"> Desastres en los Tres Niveles de Gobierno”)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16.3 Las entidades públicas incorporan en sus procesos de desarrollo la Gestión del Riesgo de Desastres, considerando lo establecido en la Política Nacional de Gestión del Riesgo de Desastres y los planes nacionales respectivos.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16.4 El Ministerio de Economía y Finanzas tiene a su cargo la evaluación e identificación de los mecanismos adecuados y costo-eficientes que permitan al Estado contar con la capacidad financiera para el manejo de desastres de gran magnitud y su respectiva reconstrucción, así como los mecanismos pertinentes de gestión financiera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16.5 Las entidades públicas generan las normas, los instrumentos y los mecanismos específicos necesarios para apoyar la incorporación de la Gestión del Riesgo de Desastres en los procesos institucionales de los gobiernos regionales y gobiernos locales. En el reglamento se desarrolla las funciones específicas y los procedimientos que deben cumplir las entidades públicas integrantes del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16.6 Las entidades públicas que generen información técnica y científica sobre peligros y amenazas, vulnerabilidad y riesgo están obligadas a integrar sus datos en el Sistema Nacional de Información para la Gestión del Riesgo de Desastres. La información generada es de acceso gratuito para las entidades públicas.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Arts. 13 y 17</w:t>
      </w: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SUBCAPÍTULO II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PARTICIPACIÓN DE LAS FUERZAS ARMADAS Y LA POLICÍA NACIONAL DEL PERÚ</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17.- Participación de las Fuerzas Armadas y la Policía Nacional del Perú</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17.1 Las Fuerzas Armadas y la Policía Nacional del Perú participan en la Gestión del Riesgo de Desastres, en lo referente a la preparación y respuesta ante situaciones de desastre, de acuerdo a sus competencias y en coordinación y apoyo a las autoridades competentes, conforme a las normas del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17.2 Las Fuerzas Armadas y la Policía Nacional del Perú participan de oficio en la atención de situaciones de emergencia que requieran acciones inmediatas de respuesta, realizando las tareas que les compete </w:t>
      </w:r>
      <w:proofErr w:type="spellStart"/>
      <w:r w:rsidRPr="00292809">
        <w:rPr>
          <w:rFonts w:ascii="Arial Narrow" w:hAnsi="Arial Narrow"/>
          <w:sz w:val="19"/>
          <w:szCs w:val="19"/>
        </w:rPr>
        <w:t>aún</w:t>
      </w:r>
      <w:proofErr w:type="spellEnd"/>
      <w:r w:rsidRPr="00292809">
        <w:rPr>
          <w:rFonts w:ascii="Arial Narrow" w:hAnsi="Arial Narrow"/>
          <w:sz w:val="19"/>
          <w:szCs w:val="19"/>
        </w:rPr>
        <w:t xml:space="preserve"> cuando no se haya declarado un estado de emergencia.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17.3 Las Fuerzas Armadas y la Policía Nacional del Perú establecen las previsiones presupuestales correspondientes a fin de asegurar su participación en la atención de situaciones de emergencia que requieran acciones inmediatas de respuesta. En ese orden, mantienen en situación de disponibilidad inmediata aeronaves, embarcaciones y otros vehículos, así como recursos humanos, materiales e infraestructura necesarios para su empleo en casos de situaciones extraordinarias de emergencias y desastres, de acuerdo a sus planes de contingencia.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15</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SUBCAPÍTULO III</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PARTICIPACIÓN DE LAS ENTIDADES PRIVADAS Y LA SOCIEDAD CIVIL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18.- Participación de las entidades privadas y la sociedad civil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18.1 La participación de las entidades privadas y de la sociedad civil constituye un deber y un derecho para la puesta en marcha de una efectiva Gestión del Riesgo de Desastres, sustentado en el principio de participación.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18.2 Todas las personas naturales o jurídicas privadas enmarcan su accionar en la Política Nacional de Gestión del Riesgo de Desastres y los lineamientos dados por la autoridad administrativa competente, encontrándose facultadas para organizarse a nivel de organizaciones sociales y de voluntariado a fin de optimizar el cumplimiento de sus actividades vinculadas a la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18.3 En el desarrollo de los procesos de la Gestión del Riesgo de Desastres, tiene especial relevancia la participación de las universidades privadas, empresas mineras, pesqueras, de hidrocarburos, de energía, de transporte aéreo, marítimo y terrestre, de construcción, de servicios logísticos, de comunicaciones, así como las agremiaciones, colegios profesionales y organismos no gubernamentales.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Las entidades privadas cuyos fines o actividades se vinculan directa o indirectamente con los procesos de la Gestión del Riesgo de Desastres y que por su nivel de especialización técnica, científica y estratégica, brindan asesoramiento y apoyo al ente rector y a los gobiernos regionales en el marco de convenios, planes nacionales y regionales o en caso de emergencias y desastres oficialmente declarados.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18.4 La participación ciudadana se da a través de las organizaciones sociales y de voluntariado, que constituyen la base social de organismos tales como la Cruz Roja Peruana, juntas vecinales, comités parroquiales, de instituciones educativas y empresariales.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Numeral modificado por la Segunda Disposición Complementaria Modificatoria del Decreto Legislativo N° 1260, publicado el 08 diciembre 2016, cuyo texto es el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“18.4 La participación ciudadana se da a través de las organizaciones sociales y de voluntariado, que constituyen la base social de organizaciones tales como la Cruz Roja Peruana, el Cuerpo General de Bomberos Voluntarios del Perú, juntas vecinales, comités parroquiales, de instituciones educativas y empresariales.”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16</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lastRenderedPageBreak/>
        <w:t>TÍTULO IV</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INSTRUMENTOS DEL SISTEMA NACIONAL DE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(SINAGERD)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19.- Instrumentos del Sistema Nacional de Gestión del Riesgo de Desastres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Los instrumentos del </w:t>
      </w:r>
      <w:proofErr w:type="spellStart"/>
      <w:r w:rsidRPr="00292809">
        <w:rPr>
          <w:rFonts w:ascii="Arial Narrow" w:hAnsi="Arial Narrow"/>
          <w:sz w:val="19"/>
          <w:szCs w:val="19"/>
        </w:rPr>
        <w:t>Sinagerd</w:t>
      </w:r>
      <w:proofErr w:type="spellEnd"/>
      <w:r w:rsidRPr="00292809">
        <w:rPr>
          <w:rFonts w:ascii="Arial Narrow" w:hAnsi="Arial Narrow"/>
          <w:sz w:val="19"/>
          <w:szCs w:val="19"/>
        </w:rPr>
        <w:t xml:space="preserve"> que deben ser establecidos son: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El Plan Nacional de Gestión del Riesgo de Desastres, que integra los procesos de estimación, prevención y reducción del riesgo de desastres, preparación, respuesta y rehabilitación, y reconstrucción, tiene por objeto establecer las líneas estratégicas, los objetivos, las acciones, procesos y protocolos de carácter plurianual necesarios para concretar lo establecido en la presente Ley. En el diseño del plan, se consideran los programas presupuestales estratégicos vinculados a la Gestión del Riesgo de Desastres y otros programas que estuvieran relacionados con el objetivo del plan, en el marco del presupuesto por resultado. (*)</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Literal modificado por el Artículo 2 de la Ley N° 30831, publicada el 27 julio 2018, cuyo texto es el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 El Plan Nacional de Gestión del Riesgo de Desastres, que integra los procesos de estimación, prevención y reducción del riesgo de desastres, preparación, respuesta y rehabilitación, y reconstrucción, tiene por objeto establecer las líneas estratégicas, los objetivos, las acciones, procesos y protocolos de carácter plurianual necesarios para concretar lo establecido en la presente ley. En el diseño del plan, se consideran los programas presupuestales estratégicos vinculados a la Gestión del Riesgo de Desastres y otros programas que estuvieran relacionados con el objetivo del plan, en el marco del presupuesto por resultado.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El Plan Nacional sirve de marco para la elaboración de los planes específicos por cada proceso y tipo de desastre que deben ser desarrollados anualmente por las entidades públicas en todos los niveles de gobierno. Los planes específicos se aprueban como máximo en el mes de agosto de cada año."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La estrategia de gestión financiera del riesgo de desastres, a cargo del Ministerio de Economía y Finanzas, con cobertura a nivel nacional.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 Los mecanismos de coordinación, decisión, comunicación y gestión de la información en situaciones de impacto de desastres son desarrollados en el reglamento de la presente Ley. Es obligatoria la participación de las instituciones y organizaciones vinculadas con la respuesta a desastres. Corresponde a los presidentes de los gobiernos regionales y alcaldes la convocatoria de los espacios de coordinación respectivos, fomentando la participación de actores institucionales, de la sociedad civil organizada y del sector privado. Asimismo, participan de dichos espacios los representantes del Cuerpo General de Bomberos Voluntarios del Perú y de la Cruz Roja Peruana.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 El Sistema Nacional de Información para la Gestión del Riesgo de Desastres, que incluye la generación y articulación del conocimiento sobre las características y el estado actual o probable de peligros, su distribución espacial y temporal, los factores de vulnerabilidad y el dimensionamiento del riesgo. Considera tanto la información técnico-científica y especializada, así como el saber histórico y tradicional de las poblaciones expuestas.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La Radio Nacional de Defensa Civil y del Medio Ambiente, que hace uso de una frecuencia reservada para el Estado comprendida en el Plan Nacional de Atribución de Frecuencias, administrada por el Instituto Nacional de Radio y Televisión del Perú (IRTP), con la finalidad de mantener permanentemente informada a la población sobre temas vinculados a la preparación, respuesta y rehabilitación frente a los peligros, emergencias y desastres naturales.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w:t>
      </w:r>
      <w:r>
        <w:rPr>
          <w:rFonts w:ascii="Arial Narrow" w:hAnsi="Arial Narrow"/>
          <w:sz w:val="19"/>
          <w:szCs w:val="19"/>
        </w:rPr>
        <w:t xml:space="preserve"> </w:t>
      </w:r>
      <w:r w:rsidRPr="00292809">
        <w:rPr>
          <w:rFonts w:ascii="Arial Narrow" w:hAnsi="Arial Narrow"/>
          <w:sz w:val="19"/>
          <w:szCs w:val="19"/>
        </w:rPr>
        <w:t>Nº 048-2011-PCM (Reglamento) Art. 66</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TÍTULO V</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INFRACCIONES Y SANCIONES</w:t>
      </w:r>
    </w:p>
    <w:p w:rsidR="00292809" w:rsidRPr="00292809" w:rsidRDefault="00292809" w:rsidP="00292809">
      <w:pPr>
        <w:rPr>
          <w:rFonts w:ascii="Arial Narrow" w:hAnsi="Arial Narrow"/>
          <w:sz w:val="19"/>
          <w:szCs w:val="19"/>
        </w:rPr>
      </w:pPr>
      <w:r w:rsidRPr="00292809">
        <w:rPr>
          <w:rFonts w:ascii="Arial Narrow" w:hAnsi="Arial Narrow"/>
          <w:sz w:val="19"/>
          <w:szCs w:val="19"/>
        </w:rPr>
        <w:t>Artículo 20.- Infracciones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20.1 Las infracciones son los actos u omisiones en que incurren las autoridades, funcionarios, servidores y empleados públicos en general, así como las personas naturales y jurídicas, en contra de lo establecido en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20.2 Constituyen infracciones las siguientes:</w:t>
      </w:r>
    </w:p>
    <w:p w:rsidR="00292809" w:rsidRPr="00292809" w:rsidRDefault="00292809" w:rsidP="00292809">
      <w:pPr>
        <w:rPr>
          <w:rFonts w:ascii="Arial Narrow" w:hAnsi="Arial Narrow"/>
          <w:sz w:val="19"/>
          <w:szCs w:val="19"/>
        </w:rPr>
      </w:pPr>
      <w:bookmarkStart w:id="0" w:name="_GoBack"/>
      <w:bookmarkEnd w:id="0"/>
      <w:r w:rsidRPr="00292809">
        <w:rPr>
          <w:rFonts w:ascii="Arial Narrow" w:hAnsi="Arial Narrow"/>
          <w:sz w:val="19"/>
          <w:szCs w:val="19"/>
        </w:rPr>
        <w:lastRenderedPageBreak/>
        <w:t>a. El incumplimiento de las obligaciones establecidas en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b. El incumplimiento de las normas técnicas de seguridad en defensa civil.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c. La interferencia o impedimento para el cumplimiento de las funciones de inspección de las entidades que conforman el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d. La omisión de la implementación de las medidas correctivas contenidas en los informes técnicos de las entidades del </w:t>
      </w:r>
      <w:proofErr w:type="spellStart"/>
      <w:r w:rsidRPr="00292809">
        <w:rPr>
          <w:rFonts w:ascii="Arial Narrow" w:hAnsi="Arial Narrow"/>
          <w:sz w:val="19"/>
          <w:szCs w:val="19"/>
        </w:rPr>
        <w:t>Sinagerd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 La presentación de documentación fraudulenta para sustentar el cumplimiento de las normas técnicas en Gestión del Riesgo de Desastres.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f. Consignar información falsa.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g. Otras que se establezcan por ley o norma expresa.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Artículo 21.- Sanciones</w:t>
      </w:r>
    </w:p>
    <w:p w:rsidR="00292809" w:rsidRPr="00292809" w:rsidRDefault="00292809" w:rsidP="00292809">
      <w:pPr>
        <w:rPr>
          <w:rFonts w:ascii="Arial Narrow" w:hAnsi="Arial Narrow"/>
          <w:sz w:val="19"/>
          <w:szCs w:val="19"/>
        </w:rPr>
      </w:pPr>
      <w:r w:rsidRPr="00292809">
        <w:rPr>
          <w:rFonts w:ascii="Arial Narrow" w:hAnsi="Arial Narrow"/>
          <w:sz w:val="19"/>
          <w:szCs w:val="19"/>
        </w:rPr>
        <w:t>En los casos que la presente Ley o su reglamento lo señalen, el órgano rector del Sistema Nacional de Gestión del Riesgo de Desastres impone sanciones de inhabilitación temporal, inhabilitación definitiva, económicas, así como de amonestación, multa, suspensión y revocación de certificados, permisos, registros y autorizaciones, clausura temporal o definitiva de establecimientos y demolición, a quienes transgredan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Conjuntamente con las sanciones administrativas que se impongan al infractor, se le exige la reposición de la situación alterada a su estado anterior, así como la indemnización por los daños y el perjuicio ocasionado.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La imposición de sanciones administrativas no exime a los infractores de la responsabilidad civil o penal a que hubiere lugar</w:t>
      </w:r>
      <w:proofErr w:type="gramStart"/>
      <w:r w:rsidRPr="00292809">
        <w:rPr>
          <w:rFonts w:ascii="Arial Narrow" w:hAnsi="Arial Narrow"/>
          <w:sz w:val="19"/>
          <w:szCs w:val="19"/>
        </w:rPr>
        <w:t>.(</w:t>
      </w:r>
      <w:proofErr w:type="gram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Párrafo modificado por la Tercera Disposición Complementaria Modificatoria de la Ley N° 30779, publicada el 05 junio 2018, cuyo texto es el siguiente: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"La imposición de sanciones a gobernadores regionales o alcaldes, está a cargo del Consejo Regional o Concejo Municipal, según corresponda, bajo responsabilidad, y, en atención al pedido del órgano rector del SINAGERD. Dicho pedido debe precisar la función o funciones que hayan sido incumplidas por la autoridad regional o local”.</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DISPOSICIONES COMPLEMENTARIAS FINALES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PRIMERA.- Reglamento</w:t>
      </w:r>
    </w:p>
    <w:p w:rsidR="00292809" w:rsidRPr="00292809" w:rsidRDefault="00292809" w:rsidP="00292809">
      <w:pPr>
        <w:rPr>
          <w:rFonts w:ascii="Arial Narrow" w:hAnsi="Arial Narrow"/>
          <w:sz w:val="19"/>
          <w:szCs w:val="19"/>
        </w:rPr>
      </w:pPr>
      <w:r w:rsidRPr="00292809">
        <w:rPr>
          <w:rFonts w:ascii="Arial Narrow" w:hAnsi="Arial Narrow"/>
          <w:sz w:val="19"/>
          <w:szCs w:val="19"/>
        </w:rPr>
        <w:t>El Poder Ejecutivo elabora el reglamento de la presente Ley para su aprobación mediante decreto supremo, dentro de un plazo de noventa (90) días hábiles contado a partir de la publicación de la misma.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SEGUNDA.- Implementación de la estructura funcional</w:t>
      </w: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A fin de asegurar el fortalecimiento de las capacidades nacionales de preparación, respuesta y rehabilitación, como parte de la Gestión del Riesgo de Desastres, se autoriza al </w:t>
      </w:r>
      <w:proofErr w:type="spellStart"/>
      <w:r w:rsidRPr="00292809">
        <w:rPr>
          <w:rFonts w:ascii="Arial Narrow" w:hAnsi="Arial Narrow"/>
          <w:sz w:val="19"/>
          <w:szCs w:val="19"/>
        </w:rPr>
        <w:t>Indeci</w:t>
      </w:r>
      <w:proofErr w:type="spellEnd"/>
      <w:r w:rsidRPr="00292809">
        <w:rPr>
          <w:rFonts w:ascii="Arial Narrow" w:hAnsi="Arial Narrow"/>
          <w:sz w:val="19"/>
          <w:szCs w:val="19"/>
        </w:rPr>
        <w:t xml:space="preserve"> a adecuar su estructura orgánica a las funciones establecidas en la presente Ley, mediante decreto supremo refrendado por el Presidente del Consejo de Ministros.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El Programa de Reducción de Vulnerabilidades Frente al Evento Recurrente de El Niño (</w:t>
      </w:r>
      <w:proofErr w:type="spellStart"/>
      <w:r w:rsidRPr="00292809">
        <w:rPr>
          <w:rFonts w:ascii="Arial Narrow" w:hAnsi="Arial Narrow"/>
          <w:sz w:val="19"/>
          <w:szCs w:val="19"/>
        </w:rPr>
        <w:t>Preven</w:t>
      </w:r>
      <w:proofErr w:type="spellEnd"/>
      <w:r w:rsidRPr="00292809">
        <w:rPr>
          <w:rFonts w:ascii="Arial Narrow" w:hAnsi="Arial Narrow"/>
          <w:sz w:val="19"/>
          <w:szCs w:val="19"/>
        </w:rPr>
        <w:t>) se constituye en el Centro Nacional de Estimación, Prevención y Reducción del Riesgo de Desastres (</w:t>
      </w:r>
      <w:proofErr w:type="spellStart"/>
      <w:r w:rsidRPr="00292809">
        <w:rPr>
          <w:rFonts w:ascii="Arial Narrow" w:hAnsi="Arial Narrow"/>
          <w:sz w:val="19"/>
          <w:szCs w:val="19"/>
        </w:rPr>
        <w:t>Cenepred</w:t>
      </w:r>
      <w:proofErr w:type="spellEnd"/>
      <w:r w:rsidRPr="00292809">
        <w:rPr>
          <w:rFonts w:ascii="Arial Narrow" w:hAnsi="Arial Narrow"/>
          <w:sz w:val="19"/>
          <w:szCs w:val="19"/>
        </w:rPr>
        <w:t xml:space="preserve">), realizándose las transferencias de partidas que se requieren conforme a las disposiciones legales mediante decreto supremo refrendado por el Presidente del Consejo de Ministros y el Ministro de Economía y Finanzas. Asimismo, se aprueba la estructura orgánica del </w:t>
      </w:r>
      <w:proofErr w:type="spellStart"/>
      <w:r w:rsidRPr="00292809">
        <w:rPr>
          <w:rFonts w:ascii="Arial Narrow" w:hAnsi="Arial Narrow"/>
          <w:sz w:val="19"/>
          <w:szCs w:val="19"/>
        </w:rPr>
        <w:t>Cenepred</w:t>
      </w:r>
      <w:proofErr w:type="spellEnd"/>
      <w:r w:rsidRPr="00292809">
        <w:rPr>
          <w:rFonts w:ascii="Arial Narrow" w:hAnsi="Arial Narrow"/>
          <w:sz w:val="19"/>
          <w:szCs w:val="19"/>
        </w:rPr>
        <w:t>.</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Para tales efectos, se establece un plazo de sesenta (60) días hábiles contado a partir de la publicación del reglamento de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CONCORDANCIAS:</w:t>
      </w:r>
      <w:r>
        <w:rPr>
          <w:rFonts w:ascii="Arial Narrow" w:hAnsi="Arial Narrow"/>
          <w:sz w:val="19"/>
          <w:szCs w:val="19"/>
        </w:rPr>
        <w:t xml:space="preserve"> </w:t>
      </w:r>
      <w:r w:rsidRPr="00292809">
        <w:rPr>
          <w:rFonts w:ascii="Arial Narrow" w:hAnsi="Arial Narrow"/>
          <w:sz w:val="19"/>
          <w:szCs w:val="19"/>
        </w:rPr>
        <w:t>D.S. Nº 104-2012-PCM (Aprueban Reglamento de Organización y Funciones del Centro Nacional de Estimación, Prevención y Reducción del Riesgo de Desastres - CENEPRED)</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TERCERA.- Recursos para la implementación del </w:t>
      </w:r>
      <w:proofErr w:type="spellStart"/>
      <w:r w:rsidRPr="00292809">
        <w:rPr>
          <w:rFonts w:ascii="Arial Narrow" w:hAnsi="Arial Narrow"/>
          <w:sz w:val="19"/>
          <w:szCs w:val="19"/>
        </w:rPr>
        <w:t>Sinagerd</w:t>
      </w:r>
      <w:proofErr w:type="spellEnd"/>
    </w:p>
    <w:p w:rsidR="00292809" w:rsidRPr="00292809" w:rsidRDefault="00292809" w:rsidP="00292809">
      <w:pPr>
        <w:rPr>
          <w:rFonts w:ascii="Arial Narrow" w:hAnsi="Arial Narrow"/>
          <w:sz w:val="19"/>
          <w:szCs w:val="19"/>
        </w:rPr>
      </w:pPr>
      <w:proofErr w:type="spellStart"/>
      <w:r w:rsidRPr="00292809">
        <w:rPr>
          <w:rFonts w:ascii="Arial Narrow" w:hAnsi="Arial Narrow"/>
          <w:sz w:val="19"/>
          <w:szCs w:val="19"/>
        </w:rPr>
        <w:lastRenderedPageBreak/>
        <w:t>Autorízase</w:t>
      </w:r>
      <w:proofErr w:type="spellEnd"/>
      <w:r w:rsidRPr="00292809">
        <w:rPr>
          <w:rFonts w:ascii="Arial Narrow" w:hAnsi="Arial Narrow"/>
          <w:sz w:val="19"/>
          <w:szCs w:val="19"/>
        </w:rPr>
        <w:t xml:space="preserve"> al Ministerio de Economía y Finanzas a transferir recursos a la Presidencia del Consejo de Ministros, con cargo a la reserva de contingencia, y con sujeción a los principios constitucionales de equilibrio y programación presupuestaria, las reglas macro fiscales y la estabilidad presupuestaria, a efectos de la implementación de las acciones a cargo de dicha entidad de acuerdo a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CUARTA.- Coordinación con el Sistema de Seguridad y Defensa Nacional</w:t>
      </w:r>
    </w:p>
    <w:p w:rsidR="00292809" w:rsidRPr="00292809" w:rsidRDefault="00292809" w:rsidP="00292809">
      <w:pPr>
        <w:rPr>
          <w:rFonts w:ascii="Arial Narrow" w:hAnsi="Arial Narrow"/>
          <w:sz w:val="19"/>
          <w:szCs w:val="19"/>
        </w:rPr>
      </w:pPr>
      <w:r w:rsidRPr="00292809">
        <w:rPr>
          <w:rFonts w:ascii="Arial Narrow" w:hAnsi="Arial Narrow"/>
          <w:sz w:val="19"/>
          <w:szCs w:val="19"/>
        </w:rPr>
        <w:t>El Sistema Nacional de Gestión del Riesgo de Desastres (</w:t>
      </w:r>
      <w:proofErr w:type="spellStart"/>
      <w:r w:rsidRPr="00292809">
        <w:rPr>
          <w:rFonts w:ascii="Arial Narrow" w:hAnsi="Arial Narrow"/>
          <w:sz w:val="19"/>
          <w:szCs w:val="19"/>
        </w:rPr>
        <w:t>Sinagerd</w:t>
      </w:r>
      <w:proofErr w:type="spellEnd"/>
      <w:r w:rsidRPr="00292809">
        <w:rPr>
          <w:rFonts w:ascii="Arial Narrow" w:hAnsi="Arial Narrow"/>
          <w:sz w:val="19"/>
          <w:szCs w:val="19"/>
        </w:rPr>
        <w:t>) coordina con el Sistema de Seguridad y Defensa Nacional, y de Movilización Nacional creada por la Ley núm. 28101, Ley de Movilización Nacional, y su reglamento, según corresponda en el ámbito de sus competencias.</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QUINTA.- Propuestas de las organizaciones políticas en materia de Gestión del Riesgo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Las organizaciones políticas incluyen en su ideario o programa de partido, propuestas en materia de Gestión del Riesgo de Desastres, conforme a la ley de la materia.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SEXTA.- Planes de prevención y atención de desastres</w:t>
      </w:r>
    </w:p>
    <w:p w:rsidR="00292809" w:rsidRPr="00292809" w:rsidRDefault="00292809" w:rsidP="00292809">
      <w:pPr>
        <w:rPr>
          <w:rFonts w:ascii="Arial Narrow" w:hAnsi="Arial Narrow"/>
          <w:sz w:val="19"/>
          <w:szCs w:val="19"/>
        </w:rPr>
      </w:pPr>
      <w:r w:rsidRPr="00292809">
        <w:rPr>
          <w:rFonts w:ascii="Arial Narrow" w:hAnsi="Arial Narrow"/>
          <w:sz w:val="19"/>
          <w:szCs w:val="19"/>
        </w:rPr>
        <w:t>El Plan Nacional de Prevención y Atención de Desastres, así como los demás planes derivados de dicho plan nacional, aprobados en las instancias correspondientes a nivel nacional, mantienen su vigencia en lo relativo a la preparación, respuesta y rehabilitación, hasta la aprobación del Plan Nacional de Gestión del Riesgo de Desastres, de acuerdo a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SÉPTIMA.- Vigencia</w:t>
      </w:r>
    </w:p>
    <w:p w:rsidR="00292809" w:rsidRPr="00292809" w:rsidRDefault="00292809" w:rsidP="00292809">
      <w:pPr>
        <w:rPr>
          <w:rFonts w:ascii="Arial Narrow" w:hAnsi="Arial Narrow"/>
          <w:sz w:val="19"/>
          <w:szCs w:val="19"/>
        </w:rPr>
      </w:pPr>
      <w:r w:rsidRPr="00292809">
        <w:rPr>
          <w:rFonts w:ascii="Arial Narrow" w:hAnsi="Arial Narrow"/>
          <w:sz w:val="19"/>
          <w:szCs w:val="19"/>
        </w:rPr>
        <w:t>La presente Ley entra en vigencia el día siguiente de la publicación de su reglamento en el diario oficial El Peruano.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DISPOSICIÓN COMPLEMENTARIA DEROGATORIA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ÚNICA.- Derogación</w:t>
      </w:r>
    </w:p>
    <w:p w:rsidR="00292809" w:rsidRPr="00292809" w:rsidRDefault="00292809" w:rsidP="00292809">
      <w:pPr>
        <w:rPr>
          <w:rFonts w:ascii="Arial Narrow" w:hAnsi="Arial Narrow"/>
          <w:sz w:val="19"/>
          <w:szCs w:val="19"/>
        </w:rPr>
      </w:pPr>
      <w:r w:rsidRPr="00292809">
        <w:rPr>
          <w:rFonts w:ascii="Arial Narrow" w:hAnsi="Arial Narrow"/>
          <w:sz w:val="19"/>
          <w:szCs w:val="19"/>
        </w:rPr>
        <w:t xml:space="preserve">A partir de la vigencia de la presente Ley, </w:t>
      </w:r>
      <w:proofErr w:type="spellStart"/>
      <w:r w:rsidRPr="00292809">
        <w:rPr>
          <w:rFonts w:ascii="Arial Narrow" w:hAnsi="Arial Narrow"/>
          <w:sz w:val="19"/>
          <w:szCs w:val="19"/>
        </w:rPr>
        <w:t>deróganse</w:t>
      </w:r>
      <w:proofErr w:type="spellEnd"/>
      <w:r w:rsidRPr="00292809">
        <w:rPr>
          <w:rFonts w:ascii="Arial Narrow" w:hAnsi="Arial Narrow"/>
          <w:sz w:val="19"/>
          <w:szCs w:val="19"/>
        </w:rPr>
        <w:t xml:space="preserve"> el Decreto Ley núm. 19338, Ley del Sistema de Defensa Civil, y sus modificatorias; el Decreto Supremo núm. 081-2002-PCM, que crea la Comisión Multisectorial de Prevención y Atención de Desastres, y sus modificatorias; el Decreto Supremo núm.073-2006-PCM, que crea el Programa de Reducción de Vulnerabilidades frente al Evento Recurrente de El Niño (</w:t>
      </w:r>
      <w:proofErr w:type="spellStart"/>
      <w:r w:rsidRPr="00292809">
        <w:rPr>
          <w:rFonts w:ascii="Arial Narrow" w:hAnsi="Arial Narrow"/>
          <w:sz w:val="19"/>
          <w:szCs w:val="19"/>
        </w:rPr>
        <w:t>Preven</w:t>
      </w:r>
      <w:proofErr w:type="spellEnd"/>
      <w:r w:rsidRPr="00292809">
        <w:rPr>
          <w:rFonts w:ascii="Arial Narrow" w:hAnsi="Arial Narrow"/>
          <w:sz w:val="19"/>
          <w:szCs w:val="19"/>
        </w:rPr>
        <w:t>), y sus modificatorias; y todas aquellas normas o disposiciones que se opongan a la presente Ley.</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Comuníquese al señor Presidente de la República para su promulgación.</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En Lima, a los ocho días del mes de febrero de dos mil once.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CÉSAR ZUMAETA FLORES</w:t>
      </w:r>
    </w:p>
    <w:p w:rsidR="00292809" w:rsidRPr="00292809" w:rsidRDefault="00292809" w:rsidP="00292809">
      <w:pPr>
        <w:rPr>
          <w:rFonts w:ascii="Arial Narrow" w:hAnsi="Arial Narrow"/>
          <w:sz w:val="19"/>
          <w:szCs w:val="19"/>
        </w:rPr>
      </w:pPr>
      <w:r w:rsidRPr="00292809">
        <w:rPr>
          <w:rFonts w:ascii="Arial Narrow" w:hAnsi="Arial Narrow"/>
          <w:sz w:val="19"/>
          <w:szCs w:val="19"/>
        </w:rPr>
        <w:t>Presidente del Congreso de la República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ALDA LAZO RÍOS DE HORNUNG</w:t>
      </w:r>
    </w:p>
    <w:p w:rsidR="00292809" w:rsidRPr="00292809" w:rsidRDefault="00292809" w:rsidP="00292809">
      <w:pPr>
        <w:rPr>
          <w:rFonts w:ascii="Arial Narrow" w:hAnsi="Arial Narrow"/>
          <w:sz w:val="19"/>
          <w:szCs w:val="19"/>
        </w:rPr>
      </w:pPr>
      <w:r w:rsidRPr="00292809">
        <w:rPr>
          <w:rFonts w:ascii="Arial Narrow" w:hAnsi="Arial Narrow"/>
          <w:sz w:val="19"/>
          <w:szCs w:val="19"/>
        </w:rPr>
        <w:t>Segunda Vicepresidenta del Congreso</w:t>
      </w:r>
    </w:p>
    <w:p w:rsidR="00292809" w:rsidRPr="00292809" w:rsidRDefault="00292809" w:rsidP="00292809">
      <w:pPr>
        <w:rPr>
          <w:rFonts w:ascii="Arial Narrow" w:hAnsi="Arial Narrow"/>
          <w:sz w:val="19"/>
          <w:szCs w:val="19"/>
        </w:rPr>
      </w:pPr>
      <w:proofErr w:type="gramStart"/>
      <w:r w:rsidRPr="00292809">
        <w:rPr>
          <w:rFonts w:ascii="Arial Narrow" w:hAnsi="Arial Narrow"/>
          <w:sz w:val="19"/>
          <w:szCs w:val="19"/>
        </w:rPr>
        <w:t>de</w:t>
      </w:r>
      <w:proofErr w:type="gramEnd"/>
      <w:r w:rsidRPr="00292809">
        <w:rPr>
          <w:rFonts w:ascii="Arial Narrow" w:hAnsi="Arial Narrow"/>
          <w:sz w:val="19"/>
          <w:szCs w:val="19"/>
        </w:rPr>
        <w:t xml:space="preserve"> la República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AL SEÑOR PRESIDENTE CONSTITUCIONAL DE LA REPÚBLICA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POR TANTO:</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Mando se publique y cumpla.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Dado en la Casa de Gobierno, en Lima, a los dieciocho días del mes de febrero del año dos mil once.</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ALAN GARCÍA PÉREZ</w:t>
      </w:r>
    </w:p>
    <w:p w:rsidR="00292809" w:rsidRPr="00292809" w:rsidRDefault="00292809" w:rsidP="00292809">
      <w:pPr>
        <w:rPr>
          <w:rFonts w:ascii="Arial Narrow" w:hAnsi="Arial Narrow"/>
          <w:sz w:val="19"/>
          <w:szCs w:val="19"/>
        </w:rPr>
      </w:pPr>
      <w:r w:rsidRPr="00292809">
        <w:rPr>
          <w:rFonts w:ascii="Arial Narrow" w:hAnsi="Arial Narrow"/>
          <w:sz w:val="19"/>
          <w:szCs w:val="19"/>
        </w:rPr>
        <w:t>Presidente Constitucional de la República</w:t>
      </w:r>
    </w:p>
    <w:p w:rsidR="00292809" w:rsidRPr="00292809" w:rsidRDefault="00292809" w:rsidP="00292809">
      <w:pPr>
        <w:rPr>
          <w:rFonts w:ascii="Arial Narrow" w:hAnsi="Arial Narrow"/>
          <w:sz w:val="19"/>
          <w:szCs w:val="19"/>
        </w:rPr>
      </w:pPr>
    </w:p>
    <w:p w:rsidR="00292809" w:rsidRPr="00292809" w:rsidRDefault="00292809" w:rsidP="00292809">
      <w:pPr>
        <w:rPr>
          <w:rFonts w:ascii="Arial Narrow" w:hAnsi="Arial Narrow"/>
          <w:sz w:val="19"/>
          <w:szCs w:val="19"/>
        </w:rPr>
      </w:pPr>
      <w:r w:rsidRPr="00292809">
        <w:rPr>
          <w:rFonts w:ascii="Arial Narrow" w:hAnsi="Arial Narrow"/>
          <w:sz w:val="19"/>
          <w:szCs w:val="19"/>
        </w:rPr>
        <w:t>JOSÉ ANTONIO CHANG ESCOBEDO</w:t>
      </w:r>
    </w:p>
    <w:p w:rsidR="00292809" w:rsidRPr="00292809" w:rsidRDefault="00292809" w:rsidP="00292809">
      <w:pPr>
        <w:rPr>
          <w:rFonts w:ascii="Arial Narrow" w:hAnsi="Arial Narrow"/>
          <w:sz w:val="19"/>
          <w:szCs w:val="19"/>
        </w:rPr>
      </w:pPr>
      <w:r w:rsidRPr="00292809">
        <w:rPr>
          <w:rFonts w:ascii="Arial Narrow" w:hAnsi="Arial Narrow"/>
          <w:sz w:val="19"/>
          <w:szCs w:val="19"/>
        </w:rPr>
        <w:t>Presidente del Consejo de Ministros</w:t>
      </w:r>
    </w:p>
    <w:p w:rsidR="00D3064A" w:rsidRPr="00292809" w:rsidRDefault="00292809" w:rsidP="00292809">
      <w:proofErr w:type="gramStart"/>
      <w:r w:rsidRPr="00292809">
        <w:rPr>
          <w:rFonts w:ascii="Arial Narrow" w:hAnsi="Arial Narrow"/>
          <w:sz w:val="19"/>
          <w:szCs w:val="19"/>
        </w:rPr>
        <w:t>y</w:t>
      </w:r>
      <w:proofErr w:type="gramEnd"/>
      <w:r w:rsidRPr="00292809">
        <w:rPr>
          <w:rFonts w:ascii="Arial Narrow" w:hAnsi="Arial Narrow"/>
          <w:sz w:val="19"/>
          <w:szCs w:val="19"/>
        </w:rPr>
        <w:t xml:space="preserve"> Ministro de Educación</w:t>
      </w:r>
    </w:p>
    <w:sectPr w:rsidR="00D3064A" w:rsidRPr="00292809" w:rsidSect="00581F46">
      <w:headerReference w:type="default" r:id="rId8"/>
      <w:footerReference w:type="default" r:id="rId9"/>
      <w:footerReference w:type="first" r:id="rId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C0" w:rsidRDefault="00C67AC0" w:rsidP="003140BA">
      <w:r>
        <w:separator/>
      </w:r>
    </w:p>
  </w:endnote>
  <w:endnote w:type="continuationSeparator" w:id="0">
    <w:p w:rsidR="00C67AC0" w:rsidRDefault="00C67AC0" w:rsidP="0031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19C" w:rsidRPr="00C405BE" w:rsidRDefault="00C67AC0" w:rsidP="00C405BE">
    <w:pPr>
      <w:jc w:val="center"/>
      <w:rPr>
        <w:rFonts w:ascii="Arial Narrow" w:hAnsi="Arial Narrow"/>
        <w:i/>
        <w:sz w:val="16"/>
        <w:szCs w:val="16"/>
      </w:rPr>
    </w:pPr>
    <w:sdt>
      <w:sdtPr>
        <w:rPr>
          <w:rFonts w:ascii="Arial Narrow" w:hAnsi="Arial Narrow"/>
          <w:i/>
          <w:sz w:val="16"/>
          <w:szCs w:val="16"/>
          <w:u w:val="single"/>
        </w:rPr>
        <w:id w:val="8914616"/>
        <w:docPartObj>
          <w:docPartGallery w:val="Page Numbers (Bottom of Page)"/>
          <w:docPartUnique/>
        </w:docPartObj>
      </w:sdtPr>
      <w:sdtEndPr>
        <w:rPr>
          <w:u w:val="none"/>
        </w:rPr>
      </w:sdtEndPr>
      <w:sdtContent>
        <w:sdt>
          <w:sdtPr>
            <w:rPr>
              <w:rFonts w:ascii="Arial Narrow" w:hAnsi="Arial Narrow"/>
              <w:i/>
              <w:sz w:val="16"/>
              <w:szCs w:val="16"/>
            </w:rPr>
            <w:id w:val="8914617"/>
            <w:docPartObj>
              <w:docPartGallery w:val="Page Numbers (Top of Page)"/>
              <w:docPartUnique/>
            </w:docPartObj>
          </w:sdtPr>
          <w:sdtEndPr/>
          <w:sdtContent>
            <w:r w:rsidR="00F3619C" w:rsidRPr="00C405BE">
              <w:rPr>
                <w:rFonts w:ascii="Arial Narrow" w:hAnsi="Arial Narrow"/>
                <w:i/>
                <w:sz w:val="16"/>
                <w:szCs w:val="16"/>
              </w:rPr>
              <w:t xml:space="preserve">- </w:t>
            </w:r>
            <w:r w:rsidR="00D8685E" w:rsidRPr="00C405BE">
              <w:rPr>
                <w:rFonts w:ascii="Arial Narrow" w:hAnsi="Arial Narrow"/>
                <w:i/>
                <w:sz w:val="16"/>
                <w:szCs w:val="16"/>
              </w:rPr>
              <w:fldChar w:fldCharType="begin"/>
            </w:r>
            <w:r w:rsidR="00F3619C" w:rsidRPr="00C405BE">
              <w:rPr>
                <w:rFonts w:ascii="Arial Narrow" w:hAnsi="Arial Narrow"/>
                <w:i/>
                <w:sz w:val="16"/>
                <w:szCs w:val="16"/>
              </w:rPr>
              <w:instrText>PAGE</w:instrText>
            </w:r>
            <w:r w:rsidR="00D8685E" w:rsidRPr="00C405BE">
              <w:rPr>
                <w:rFonts w:ascii="Arial Narrow" w:hAnsi="Arial Narrow"/>
                <w:i/>
                <w:sz w:val="16"/>
                <w:szCs w:val="16"/>
              </w:rPr>
              <w:fldChar w:fldCharType="separate"/>
            </w:r>
            <w:r w:rsidR="00292809">
              <w:rPr>
                <w:rFonts w:ascii="Arial Narrow" w:hAnsi="Arial Narrow"/>
                <w:i/>
                <w:noProof/>
                <w:sz w:val="16"/>
                <w:szCs w:val="16"/>
              </w:rPr>
              <w:t>1</w:t>
            </w:r>
            <w:r w:rsidR="00D8685E" w:rsidRPr="00C405BE">
              <w:rPr>
                <w:rFonts w:ascii="Arial Narrow" w:hAnsi="Arial Narrow"/>
                <w:i/>
                <w:sz w:val="16"/>
                <w:szCs w:val="16"/>
              </w:rPr>
              <w:fldChar w:fldCharType="end"/>
            </w:r>
            <w:r w:rsidR="00F3619C" w:rsidRPr="00C405BE">
              <w:rPr>
                <w:rFonts w:ascii="Arial Narrow" w:hAnsi="Arial Narrow"/>
                <w:i/>
                <w:sz w:val="16"/>
                <w:szCs w:val="16"/>
              </w:rPr>
              <w:t xml:space="preserve"> de </w:t>
            </w:r>
            <w:r w:rsidR="00D8685E" w:rsidRPr="00C405BE">
              <w:rPr>
                <w:rFonts w:ascii="Arial Narrow" w:hAnsi="Arial Narrow"/>
                <w:i/>
                <w:sz w:val="16"/>
                <w:szCs w:val="16"/>
              </w:rPr>
              <w:fldChar w:fldCharType="begin"/>
            </w:r>
            <w:r w:rsidR="00F3619C" w:rsidRPr="00C405BE">
              <w:rPr>
                <w:rFonts w:ascii="Arial Narrow" w:hAnsi="Arial Narrow"/>
                <w:i/>
                <w:sz w:val="16"/>
                <w:szCs w:val="16"/>
              </w:rPr>
              <w:instrText>NUMPAGES</w:instrText>
            </w:r>
            <w:r w:rsidR="00D8685E" w:rsidRPr="00C405BE">
              <w:rPr>
                <w:rFonts w:ascii="Arial Narrow" w:hAnsi="Arial Narrow"/>
                <w:i/>
                <w:sz w:val="16"/>
                <w:szCs w:val="16"/>
              </w:rPr>
              <w:fldChar w:fldCharType="separate"/>
            </w:r>
            <w:r w:rsidR="00292809">
              <w:rPr>
                <w:rFonts w:ascii="Arial Narrow" w:hAnsi="Arial Narrow"/>
                <w:i/>
                <w:noProof/>
                <w:sz w:val="16"/>
                <w:szCs w:val="16"/>
              </w:rPr>
              <w:t>16</w:t>
            </w:r>
            <w:r w:rsidR="00D8685E" w:rsidRPr="00C405BE">
              <w:rPr>
                <w:rFonts w:ascii="Arial Narrow" w:hAnsi="Arial Narrow"/>
                <w:i/>
                <w:sz w:val="16"/>
                <w:szCs w:val="16"/>
              </w:rPr>
              <w:fldChar w:fldCharType="end"/>
            </w:r>
            <w:r w:rsidR="00F3619C" w:rsidRPr="00C405BE">
              <w:rPr>
                <w:rFonts w:ascii="Arial Narrow" w:hAnsi="Arial Narrow"/>
                <w:i/>
                <w:sz w:val="16"/>
                <w:szCs w:val="16"/>
              </w:rPr>
              <w:t xml:space="preserve"> -</w:t>
            </w:r>
          </w:sdtContent>
        </w:sdt>
      </w:sdtContent>
    </w:sdt>
  </w:p>
  <w:p w:rsidR="00F3619C" w:rsidRDefault="00F361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4618"/>
      <w:docPartObj>
        <w:docPartGallery w:val="Page Numbers (Bottom of Page)"/>
        <w:docPartUnique/>
      </w:docPartObj>
    </w:sdtPr>
    <w:sdtEndPr/>
    <w:sdtContent>
      <w:sdt>
        <w:sdtPr>
          <w:id w:val="8914619"/>
          <w:docPartObj>
            <w:docPartGallery w:val="Page Numbers (Top of Page)"/>
            <w:docPartUnique/>
          </w:docPartObj>
        </w:sdtPr>
        <w:sdtEndPr/>
        <w:sdtContent>
          <w:p w:rsidR="00F3619C" w:rsidRDefault="00D8685E">
            <w:pPr>
              <w:pStyle w:val="Piedepgina"/>
              <w:jc w:val="center"/>
            </w:pPr>
            <w:r>
              <w:rPr>
                <w:b/>
                <w:sz w:val="24"/>
                <w:szCs w:val="24"/>
              </w:rPr>
              <w:fldChar w:fldCharType="begin"/>
            </w:r>
            <w:r w:rsidR="00F3619C">
              <w:rPr>
                <w:b/>
              </w:rPr>
              <w:instrText>PAGE</w:instrText>
            </w:r>
            <w:r>
              <w:rPr>
                <w:b/>
                <w:sz w:val="24"/>
                <w:szCs w:val="24"/>
              </w:rPr>
              <w:fldChar w:fldCharType="separate"/>
            </w:r>
            <w:r w:rsidR="00F3619C">
              <w:rPr>
                <w:b/>
                <w:noProof/>
              </w:rPr>
              <w:t>1</w:t>
            </w:r>
            <w:r>
              <w:rPr>
                <w:b/>
                <w:sz w:val="24"/>
                <w:szCs w:val="24"/>
              </w:rPr>
              <w:fldChar w:fldCharType="end"/>
            </w:r>
            <w:r w:rsidR="00F3619C">
              <w:t xml:space="preserve"> de </w:t>
            </w:r>
            <w:r>
              <w:rPr>
                <w:b/>
                <w:sz w:val="24"/>
                <w:szCs w:val="24"/>
              </w:rPr>
              <w:fldChar w:fldCharType="begin"/>
            </w:r>
            <w:r w:rsidR="00F3619C">
              <w:rPr>
                <w:b/>
              </w:rPr>
              <w:instrText>NUMPAGES</w:instrText>
            </w:r>
            <w:r>
              <w:rPr>
                <w:b/>
                <w:sz w:val="24"/>
                <w:szCs w:val="24"/>
              </w:rPr>
              <w:fldChar w:fldCharType="separate"/>
            </w:r>
            <w:r w:rsidR="00AB2419">
              <w:rPr>
                <w:b/>
                <w:noProof/>
              </w:rPr>
              <w:t>25</w:t>
            </w:r>
            <w:r>
              <w:rPr>
                <w:b/>
                <w:sz w:val="24"/>
                <w:szCs w:val="24"/>
              </w:rPr>
              <w:fldChar w:fldCharType="end"/>
            </w:r>
          </w:p>
        </w:sdtContent>
      </w:sdt>
    </w:sdtContent>
  </w:sdt>
  <w:p w:rsidR="00F3619C" w:rsidRDefault="00F361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C0" w:rsidRDefault="00C67AC0" w:rsidP="003140BA">
      <w:r>
        <w:separator/>
      </w:r>
    </w:p>
  </w:footnote>
  <w:footnote w:type="continuationSeparator" w:id="0">
    <w:p w:rsidR="00C67AC0" w:rsidRDefault="00C67AC0" w:rsidP="0031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0" w:rsidRPr="001A0F20" w:rsidRDefault="008410E7" w:rsidP="001A0F20">
    <w:pPr>
      <w:rPr>
        <w:rFonts w:ascii="Arial Narrow" w:hAnsi="Arial Narrow"/>
        <w:sz w:val="19"/>
        <w:szCs w:val="19"/>
      </w:rPr>
    </w:pPr>
    <w:r>
      <w:rPr>
        <w:rFonts w:ascii="Arial Narrow" w:hAnsi="Arial Narrow"/>
        <w:sz w:val="19"/>
        <w:szCs w:val="19"/>
      </w:rPr>
      <w:t xml:space="preserve">Ley </w:t>
    </w:r>
    <w:r w:rsidR="00292809">
      <w:rPr>
        <w:rFonts w:ascii="Arial Narrow" w:hAnsi="Arial Narrow"/>
        <w:sz w:val="19"/>
        <w:szCs w:val="19"/>
      </w:rPr>
      <w:t>N° 29664</w:t>
    </w:r>
  </w:p>
  <w:p w:rsidR="00BC4D71" w:rsidRPr="006D6CB8" w:rsidRDefault="00BC4D71" w:rsidP="00BC4D71">
    <w:pPr>
      <w:rPr>
        <w:rFonts w:ascii="Arial Narrow" w:hAnsi="Arial Narrow"/>
        <w:i/>
        <w:sz w:val="16"/>
        <w:szCs w:val="16"/>
        <w:u w:val="single"/>
      </w:rPr>
    </w:pPr>
    <w:r w:rsidRPr="001C454C">
      <w:rPr>
        <w:rFonts w:ascii="Arial Narrow" w:hAnsi="Arial Narrow"/>
        <w:i/>
        <w:sz w:val="18"/>
        <w:szCs w:val="18"/>
        <w:u w:val="single"/>
      </w:rPr>
      <w:t xml:space="preserve">SPIJ  (Actualizado al </w:t>
    </w:r>
    <w:r w:rsidR="00292809">
      <w:rPr>
        <w:rFonts w:ascii="Arial Narrow" w:hAnsi="Arial Narrow"/>
        <w:i/>
        <w:sz w:val="18"/>
        <w:szCs w:val="18"/>
        <w:u w:val="single"/>
      </w:rPr>
      <w:t>27 de diciembre de 2018</w:t>
    </w:r>
    <w:r w:rsidRPr="001C454C">
      <w:rPr>
        <w:rFonts w:ascii="Arial Narrow" w:hAnsi="Arial Narrow"/>
        <w:i/>
        <w:sz w:val="18"/>
        <w:szCs w:val="18"/>
        <w:u w:val="single"/>
      </w:rPr>
      <w:t>)</w:t>
    </w:r>
    <w:r w:rsidRPr="006D6CB8">
      <w:rPr>
        <w:rFonts w:ascii="Arial Narrow" w:hAnsi="Arial Narrow"/>
        <w:i/>
        <w:sz w:val="16"/>
        <w:szCs w:val="16"/>
        <w:u w:val="single"/>
      </w:rPr>
      <w:ptab w:relativeTo="margin" w:alignment="right" w:leader="none"/>
    </w:r>
    <w:r w:rsidRPr="006D6CB8">
      <w:rPr>
        <w:rFonts w:ascii="Arial Narrow" w:hAnsi="Arial Narrow"/>
        <w:i/>
        <w:sz w:val="16"/>
        <w:szCs w:val="16"/>
        <w:u w:val="single"/>
      </w:rPr>
      <w:t xml:space="preserve"> El Peruano: </w:t>
    </w:r>
    <w:r w:rsidR="008410E7">
      <w:rPr>
        <w:rFonts w:ascii="Arial Narrow" w:hAnsi="Arial Narrow"/>
        <w:i/>
        <w:sz w:val="16"/>
        <w:szCs w:val="16"/>
        <w:u w:val="single"/>
      </w:rPr>
      <w:t>19 de febrero de 2011</w:t>
    </w:r>
  </w:p>
  <w:p w:rsidR="00BC4D71" w:rsidRPr="00AA738D" w:rsidRDefault="00BC4D71" w:rsidP="00C405BE">
    <w:pPr>
      <w:rPr>
        <w:rFonts w:ascii="Arial Narrow" w:hAnsi="Arial Narrow"/>
        <w:i/>
        <w:sz w:val="16"/>
        <w:szCs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BA"/>
    <w:rsid w:val="00026D90"/>
    <w:rsid w:val="00084181"/>
    <w:rsid w:val="000D48BA"/>
    <w:rsid w:val="000D65F8"/>
    <w:rsid w:val="000E5890"/>
    <w:rsid w:val="001376AA"/>
    <w:rsid w:val="00145DF2"/>
    <w:rsid w:val="00165502"/>
    <w:rsid w:val="001A0F20"/>
    <w:rsid w:val="001B1B8A"/>
    <w:rsid w:val="001C454C"/>
    <w:rsid w:val="00210C22"/>
    <w:rsid w:val="00227B6F"/>
    <w:rsid w:val="002622E1"/>
    <w:rsid w:val="00291A59"/>
    <w:rsid w:val="00292809"/>
    <w:rsid w:val="002C33BF"/>
    <w:rsid w:val="002F0DD4"/>
    <w:rsid w:val="002F6834"/>
    <w:rsid w:val="003140BA"/>
    <w:rsid w:val="003458FC"/>
    <w:rsid w:val="00372DD7"/>
    <w:rsid w:val="0038013F"/>
    <w:rsid w:val="00384D13"/>
    <w:rsid w:val="003C1401"/>
    <w:rsid w:val="004037C9"/>
    <w:rsid w:val="00403A1D"/>
    <w:rsid w:val="00437840"/>
    <w:rsid w:val="00444671"/>
    <w:rsid w:val="004538AE"/>
    <w:rsid w:val="00480A3B"/>
    <w:rsid w:val="004C0374"/>
    <w:rsid w:val="00516D23"/>
    <w:rsid w:val="00530E43"/>
    <w:rsid w:val="0053263C"/>
    <w:rsid w:val="00555925"/>
    <w:rsid w:val="00571265"/>
    <w:rsid w:val="005723B9"/>
    <w:rsid w:val="00581F46"/>
    <w:rsid w:val="0059612E"/>
    <w:rsid w:val="00596ECC"/>
    <w:rsid w:val="005D44AD"/>
    <w:rsid w:val="00617CA8"/>
    <w:rsid w:val="00644FCD"/>
    <w:rsid w:val="00677D86"/>
    <w:rsid w:val="0068766B"/>
    <w:rsid w:val="006959AE"/>
    <w:rsid w:val="006B1E3E"/>
    <w:rsid w:val="006C7CC7"/>
    <w:rsid w:val="006D6CB8"/>
    <w:rsid w:val="007479D0"/>
    <w:rsid w:val="007A0E89"/>
    <w:rsid w:val="007C14F4"/>
    <w:rsid w:val="008410E7"/>
    <w:rsid w:val="0085054B"/>
    <w:rsid w:val="00873624"/>
    <w:rsid w:val="00886FCB"/>
    <w:rsid w:val="008A7F6C"/>
    <w:rsid w:val="008D2120"/>
    <w:rsid w:val="008E0CC9"/>
    <w:rsid w:val="00903F8A"/>
    <w:rsid w:val="00963F65"/>
    <w:rsid w:val="00997102"/>
    <w:rsid w:val="009B3D2C"/>
    <w:rsid w:val="009C3992"/>
    <w:rsid w:val="009E7F86"/>
    <w:rsid w:val="00A2551C"/>
    <w:rsid w:val="00A368F3"/>
    <w:rsid w:val="00A4111E"/>
    <w:rsid w:val="00AA0838"/>
    <w:rsid w:val="00AA738D"/>
    <w:rsid w:val="00AB1589"/>
    <w:rsid w:val="00AB2419"/>
    <w:rsid w:val="00AD2546"/>
    <w:rsid w:val="00AE27BB"/>
    <w:rsid w:val="00B17194"/>
    <w:rsid w:val="00B33FA0"/>
    <w:rsid w:val="00B36866"/>
    <w:rsid w:val="00B40026"/>
    <w:rsid w:val="00B8578D"/>
    <w:rsid w:val="00B858C7"/>
    <w:rsid w:val="00B9488C"/>
    <w:rsid w:val="00BA666B"/>
    <w:rsid w:val="00BC01A5"/>
    <w:rsid w:val="00BC4D71"/>
    <w:rsid w:val="00C008BE"/>
    <w:rsid w:val="00C24DE2"/>
    <w:rsid w:val="00C263F3"/>
    <w:rsid w:val="00C405BE"/>
    <w:rsid w:val="00C60D78"/>
    <w:rsid w:val="00C67AC0"/>
    <w:rsid w:val="00C70C8E"/>
    <w:rsid w:val="00C73E83"/>
    <w:rsid w:val="00CA068F"/>
    <w:rsid w:val="00CE0747"/>
    <w:rsid w:val="00CE133C"/>
    <w:rsid w:val="00CF1EE9"/>
    <w:rsid w:val="00D00367"/>
    <w:rsid w:val="00D15635"/>
    <w:rsid w:val="00D22161"/>
    <w:rsid w:val="00D254D8"/>
    <w:rsid w:val="00D3064A"/>
    <w:rsid w:val="00D313F3"/>
    <w:rsid w:val="00D316DF"/>
    <w:rsid w:val="00D317DA"/>
    <w:rsid w:val="00D619DF"/>
    <w:rsid w:val="00D81777"/>
    <w:rsid w:val="00D81E2B"/>
    <w:rsid w:val="00D82877"/>
    <w:rsid w:val="00D8685E"/>
    <w:rsid w:val="00DA5199"/>
    <w:rsid w:val="00DC20BA"/>
    <w:rsid w:val="00DC729C"/>
    <w:rsid w:val="00DC7769"/>
    <w:rsid w:val="00DD1C04"/>
    <w:rsid w:val="00E2161F"/>
    <w:rsid w:val="00E34F63"/>
    <w:rsid w:val="00E61BB5"/>
    <w:rsid w:val="00E77857"/>
    <w:rsid w:val="00EA123C"/>
    <w:rsid w:val="00EA41BB"/>
    <w:rsid w:val="00EB66CF"/>
    <w:rsid w:val="00ED4E3A"/>
    <w:rsid w:val="00EE2B59"/>
    <w:rsid w:val="00EF5ADD"/>
    <w:rsid w:val="00F06182"/>
    <w:rsid w:val="00F27820"/>
    <w:rsid w:val="00F3619C"/>
    <w:rsid w:val="00F94319"/>
    <w:rsid w:val="00FA3CFD"/>
    <w:rsid w:val="00FA45D3"/>
    <w:rsid w:val="00FA7462"/>
    <w:rsid w:val="00FB2B4F"/>
    <w:rsid w:val="00FE771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40BA"/>
    <w:pPr>
      <w:tabs>
        <w:tab w:val="center" w:pos="4419"/>
        <w:tab w:val="right" w:pos="8838"/>
      </w:tabs>
    </w:pPr>
  </w:style>
  <w:style w:type="character" w:customStyle="1" w:styleId="EncabezadoCar">
    <w:name w:val="Encabezado Car"/>
    <w:basedOn w:val="Fuentedeprrafopredeter"/>
    <w:link w:val="Encabezado"/>
    <w:uiPriority w:val="99"/>
    <w:rsid w:val="003140BA"/>
  </w:style>
  <w:style w:type="paragraph" w:styleId="Piedepgina">
    <w:name w:val="footer"/>
    <w:basedOn w:val="Normal"/>
    <w:link w:val="PiedepginaCar"/>
    <w:uiPriority w:val="99"/>
    <w:unhideWhenUsed/>
    <w:rsid w:val="003140BA"/>
    <w:pPr>
      <w:tabs>
        <w:tab w:val="center" w:pos="4419"/>
        <w:tab w:val="right" w:pos="8838"/>
      </w:tabs>
    </w:pPr>
  </w:style>
  <w:style w:type="character" w:customStyle="1" w:styleId="PiedepginaCar">
    <w:name w:val="Pie de página Car"/>
    <w:basedOn w:val="Fuentedeprrafopredeter"/>
    <w:link w:val="Piedepgina"/>
    <w:uiPriority w:val="99"/>
    <w:rsid w:val="003140BA"/>
  </w:style>
  <w:style w:type="paragraph" w:styleId="Textodeglobo">
    <w:name w:val="Balloon Text"/>
    <w:basedOn w:val="Normal"/>
    <w:link w:val="TextodegloboCar"/>
    <w:uiPriority w:val="99"/>
    <w:semiHidden/>
    <w:unhideWhenUsed/>
    <w:rsid w:val="003458FC"/>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8FC"/>
    <w:rPr>
      <w:rFonts w:ascii="Tahoma" w:hAnsi="Tahoma" w:cs="Tahoma"/>
      <w:sz w:val="16"/>
      <w:szCs w:val="16"/>
    </w:rPr>
  </w:style>
  <w:style w:type="character" w:styleId="Nmerodepgina">
    <w:name w:val="page number"/>
    <w:basedOn w:val="Fuentedeprrafopredeter"/>
    <w:rsid w:val="00444671"/>
  </w:style>
  <w:style w:type="paragraph" w:styleId="Textonotapie">
    <w:name w:val="footnote text"/>
    <w:basedOn w:val="Normal"/>
    <w:link w:val="TextonotapieCar"/>
    <w:uiPriority w:val="99"/>
    <w:semiHidden/>
    <w:unhideWhenUsed/>
    <w:rsid w:val="00581F46"/>
    <w:rPr>
      <w:sz w:val="20"/>
      <w:szCs w:val="20"/>
    </w:rPr>
  </w:style>
  <w:style w:type="character" w:customStyle="1" w:styleId="TextonotapieCar">
    <w:name w:val="Texto nota pie Car"/>
    <w:basedOn w:val="Fuentedeprrafopredeter"/>
    <w:link w:val="Textonotapie"/>
    <w:uiPriority w:val="99"/>
    <w:semiHidden/>
    <w:rsid w:val="00581F46"/>
    <w:rPr>
      <w:sz w:val="20"/>
      <w:szCs w:val="20"/>
    </w:rPr>
  </w:style>
  <w:style w:type="character" w:styleId="Refdenotaalpie">
    <w:name w:val="footnote reference"/>
    <w:basedOn w:val="Fuentedeprrafopredeter"/>
    <w:uiPriority w:val="99"/>
    <w:semiHidden/>
    <w:unhideWhenUsed/>
    <w:rsid w:val="00581F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40BA"/>
    <w:pPr>
      <w:tabs>
        <w:tab w:val="center" w:pos="4419"/>
        <w:tab w:val="right" w:pos="8838"/>
      </w:tabs>
    </w:pPr>
  </w:style>
  <w:style w:type="character" w:customStyle="1" w:styleId="EncabezadoCar">
    <w:name w:val="Encabezado Car"/>
    <w:basedOn w:val="Fuentedeprrafopredeter"/>
    <w:link w:val="Encabezado"/>
    <w:uiPriority w:val="99"/>
    <w:rsid w:val="003140BA"/>
  </w:style>
  <w:style w:type="paragraph" w:styleId="Piedepgina">
    <w:name w:val="footer"/>
    <w:basedOn w:val="Normal"/>
    <w:link w:val="PiedepginaCar"/>
    <w:uiPriority w:val="99"/>
    <w:unhideWhenUsed/>
    <w:rsid w:val="003140BA"/>
    <w:pPr>
      <w:tabs>
        <w:tab w:val="center" w:pos="4419"/>
        <w:tab w:val="right" w:pos="8838"/>
      </w:tabs>
    </w:pPr>
  </w:style>
  <w:style w:type="character" w:customStyle="1" w:styleId="PiedepginaCar">
    <w:name w:val="Pie de página Car"/>
    <w:basedOn w:val="Fuentedeprrafopredeter"/>
    <w:link w:val="Piedepgina"/>
    <w:uiPriority w:val="99"/>
    <w:rsid w:val="003140BA"/>
  </w:style>
  <w:style w:type="paragraph" w:styleId="Textodeglobo">
    <w:name w:val="Balloon Text"/>
    <w:basedOn w:val="Normal"/>
    <w:link w:val="TextodegloboCar"/>
    <w:uiPriority w:val="99"/>
    <w:semiHidden/>
    <w:unhideWhenUsed/>
    <w:rsid w:val="003458FC"/>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8FC"/>
    <w:rPr>
      <w:rFonts w:ascii="Tahoma" w:hAnsi="Tahoma" w:cs="Tahoma"/>
      <w:sz w:val="16"/>
      <w:szCs w:val="16"/>
    </w:rPr>
  </w:style>
  <w:style w:type="character" w:styleId="Nmerodepgina">
    <w:name w:val="page number"/>
    <w:basedOn w:val="Fuentedeprrafopredeter"/>
    <w:rsid w:val="00444671"/>
  </w:style>
  <w:style w:type="paragraph" w:styleId="Textonotapie">
    <w:name w:val="footnote text"/>
    <w:basedOn w:val="Normal"/>
    <w:link w:val="TextonotapieCar"/>
    <w:uiPriority w:val="99"/>
    <w:semiHidden/>
    <w:unhideWhenUsed/>
    <w:rsid w:val="00581F46"/>
    <w:rPr>
      <w:sz w:val="20"/>
      <w:szCs w:val="20"/>
    </w:rPr>
  </w:style>
  <w:style w:type="character" w:customStyle="1" w:styleId="TextonotapieCar">
    <w:name w:val="Texto nota pie Car"/>
    <w:basedOn w:val="Fuentedeprrafopredeter"/>
    <w:link w:val="Textonotapie"/>
    <w:uiPriority w:val="99"/>
    <w:semiHidden/>
    <w:rsid w:val="00581F46"/>
    <w:rPr>
      <w:sz w:val="20"/>
      <w:szCs w:val="20"/>
    </w:rPr>
  </w:style>
  <w:style w:type="character" w:styleId="Refdenotaalpie">
    <w:name w:val="footnote reference"/>
    <w:basedOn w:val="Fuentedeprrafopredeter"/>
    <w:uiPriority w:val="99"/>
    <w:semiHidden/>
    <w:unhideWhenUsed/>
    <w:rsid w:val="00581F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96E9B-B2C0-41F1-BBCA-D31D1E8E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8975</Words>
  <Characters>49367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Servicio de Administración Tributaria</Company>
  <LinksUpToDate>false</LinksUpToDate>
  <CharactersWithSpaces>58226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herodriguez</dc:creator>
  <cp:lastModifiedBy>Quispe Cantoral, Alex Pool</cp:lastModifiedBy>
  <cp:revision>4</cp:revision>
  <cp:lastPrinted>2016-09-27T14:36:00Z</cp:lastPrinted>
  <dcterms:created xsi:type="dcterms:W3CDTF">2017-02-22T17:33:00Z</dcterms:created>
  <dcterms:modified xsi:type="dcterms:W3CDTF">2019-01-31T16:02:00Z</dcterms:modified>
</cp:coreProperties>
</file>